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FD" w:rsidRDefault="001257FD">
      <w:pPr>
        <w:jc w:val="center"/>
        <w:rPr>
          <w:rFonts w:ascii="宋体" w:hAnsi="宋体"/>
          <w:sz w:val="32"/>
          <w:szCs w:val="32"/>
        </w:rPr>
      </w:pPr>
    </w:p>
    <w:p w:rsidR="001257FD" w:rsidRDefault="001257FD">
      <w:pPr>
        <w:jc w:val="center"/>
        <w:rPr>
          <w:rFonts w:ascii="宋体" w:hAnsi="宋体"/>
          <w:sz w:val="32"/>
          <w:szCs w:val="32"/>
        </w:rPr>
      </w:pPr>
    </w:p>
    <w:p w:rsidR="001257FD" w:rsidRDefault="001257FD">
      <w:pPr>
        <w:jc w:val="center"/>
        <w:rPr>
          <w:rFonts w:ascii="宋体" w:hAnsi="宋体"/>
          <w:sz w:val="32"/>
          <w:szCs w:val="32"/>
        </w:rPr>
      </w:pPr>
    </w:p>
    <w:p w:rsidR="001257FD" w:rsidRDefault="009F635D">
      <w:pPr>
        <w:jc w:val="center"/>
        <w:rPr>
          <w:rFonts w:ascii="仿宋" w:eastAsia="仿宋" w:hAnsi="仿宋"/>
          <w:sz w:val="32"/>
          <w:szCs w:val="32"/>
        </w:rPr>
      </w:pPr>
      <w:r>
        <w:rPr>
          <w:rFonts w:ascii="仿宋" w:eastAsia="仿宋" w:hAnsi="仿宋" w:hint="eastAsia"/>
          <w:sz w:val="32"/>
          <w:szCs w:val="32"/>
        </w:rPr>
        <w:t>旅院党〔201</w:t>
      </w:r>
      <w:r w:rsidR="00C64D8B">
        <w:rPr>
          <w:rFonts w:ascii="仿宋" w:eastAsia="仿宋" w:hAnsi="仿宋" w:hint="eastAsia"/>
          <w:sz w:val="32"/>
          <w:szCs w:val="32"/>
        </w:rPr>
        <w:t>9</w:t>
      </w:r>
      <w:r>
        <w:rPr>
          <w:rFonts w:ascii="仿宋" w:eastAsia="仿宋" w:hAnsi="仿宋" w:hint="eastAsia"/>
          <w:sz w:val="32"/>
          <w:szCs w:val="32"/>
        </w:rPr>
        <w:t>〕</w:t>
      </w:r>
      <w:r w:rsidR="00E326CD">
        <w:rPr>
          <w:rFonts w:ascii="仿宋" w:eastAsia="仿宋" w:hAnsi="仿宋" w:hint="eastAsia"/>
          <w:sz w:val="32"/>
          <w:szCs w:val="32"/>
        </w:rPr>
        <w:t>5</w:t>
      </w:r>
      <w:r>
        <w:rPr>
          <w:rFonts w:ascii="仿宋" w:eastAsia="仿宋" w:hAnsi="仿宋" w:hint="eastAsia"/>
          <w:sz w:val="32"/>
          <w:szCs w:val="32"/>
        </w:rPr>
        <w:t>号</w:t>
      </w:r>
    </w:p>
    <w:p w:rsidR="001257FD" w:rsidRDefault="001257FD">
      <w:pPr>
        <w:jc w:val="center"/>
        <w:rPr>
          <w:rFonts w:ascii="仿宋" w:eastAsia="仿宋" w:hAnsi="仿宋"/>
          <w:sz w:val="32"/>
          <w:szCs w:val="32"/>
        </w:rPr>
      </w:pPr>
    </w:p>
    <w:p w:rsidR="001257FD" w:rsidRDefault="009F635D">
      <w:pPr>
        <w:spacing w:line="560" w:lineRule="exact"/>
        <w:jc w:val="center"/>
        <w:rPr>
          <w:rFonts w:ascii="方正小标宋简体" w:eastAsia="方正小标宋简体" w:hAnsi="黑体" w:cs="黑体"/>
          <w:sz w:val="44"/>
          <w:szCs w:val="36"/>
        </w:rPr>
      </w:pPr>
      <w:r>
        <w:rPr>
          <w:rFonts w:ascii="方正小标宋简体" w:eastAsia="方正小标宋简体" w:hAnsi="黑体" w:cs="黑体" w:hint="eastAsia"/>
          <w:sz w:val="44"/>
          <w:szCs w:val="36"/>
        </w:rPr>
        <w:t>关于印发学院201</w:t>
      </w:r>
      <w:r w:rsidR="00C64D8B">
        <w:rPr>
          <w:rFonts w:ascii="方正小标宋简体" w:eastAsia="方正小标宋简体" w:hAnsi="黑体" w:cs="黑体" w:hint="eastAsia"/>
          <w:sz w:val="44"/>
          <w:szCs w:val="36"/>
        </w:rPr>
        <w:t>9</w:t>
      </w:r>
      <w:r>
        <w:rPr>
          <w:rFonts w:ascii="方正小标宋简体" w:eastAsia="方正小标宋简体" w:hAnsi="黑体" w:cs="黑体" w:hint="eastAsia"/>
          <w:sz w:val="44"/>
          <w:szCs w:val="36"/>
        </w:rPr>
        <w:t>年</w:t>
      </w:r>
      <w:r>
        <w:rPr>
          <w:rFonts w:ascii="方正小标宋简体" w:eastAsia="方正小标宋简体" w:hAnsi="黑体" w:cs="黑体"/>
          <w:sz w:val="44"/>
          <w:szCs w:val="36"/>
        </w:rPr>
        <w:t>党委理</w:t>
      </w:r>
      <w:bookmarkStart w:id="0" w:name="_GoBack"/>
      <w:bookmarkEnd w:id="0"/>
      <w:r>
        <w:rPr>
          <w:rFonts w:ascii="方正小标宋简体" w:eastAsia="方正小标宋简体" w:hAnsi="黑体" w:cs="黑体"/>
          <w:sz w:val="44"/>
          <w:szCs w:val="36"/>
        </w:rPr>
        <w:t>论</w:t>
      </w:r>
      <w:r>
        <w:rPr>
          <w:rFonts w:ascii="方正小标宋简体" w:eastAsia="方正小标宋简体" w:hAnsi="黑体" w:cs="黑体" w:hint="eastAsia"/>
          <w:sz w:val="44"/>
          <w:szCs w:val="36"/>
        </w:rPr>
        <w:t>学习</w:t>
      </w:r>
      <w:r>
        <w:rPr>
          <w:rFonts w:ascii="方正小标宋简体" w:eastAsia="方正小标宋简体" w:hAnsi="黑体" w:cs="黑体"/>
          <w:sz w:val="44"/>
          <w:szCs w:val="36"/>
        </w:rPr>
        <w:t>中心组</w:t>
      </w:r>
    </w:p>
    <w:p w:rsidR="001257FD" w:rsidRDefault="009F635D">
      <w:pPr>
        <w:spacing w:line="560" w:lineRule="exact"/>
        <w:jc w:val="center"/>
        <w:rPr>
          <w:rFonts w:ascii="方正小标宋简体" w:eastAsia="方正小标宋简体" w:hAnsi="黑体" w:cs="黑体"/>
          <w:sz w:val="44"/>
          <w:szCs w:val="36"/>
        </w:rPr>
      </w:pPr>
      <w:r>
        <w:rPr>
          <w:rFonts w:ascii="方正小标宋简体" w:eastAsia="方正小标宋简体" w:hAnsi="黑体" w:cs="黑体" w:hint="eastAsia"/>
          <w:sz w:val="44"/>
          <w:szCs w:val="36"/>
        </w:rPr>
        <w:t>政治学习安排的通知</w:t>
      </w:r>
    </w:p>
    <w:p w:rsidR="001257FD" w:rsidRDefault="001257FD">
      <w:pPr>
        <w:spacing w:line="560" w:lineRule="exact"/>
        <w:jc w:val="center"/>
        <w:rPr>
          <w:rFonts w:ascii="方正小标宋简体" w:eastAsia="方正小标宋简体" w:hAnsi="黑体" w:cs="黑体"/>
          <w:sz w:val="44"/>
          <w:szCs w:val="36"/>
        </w:rPr>
      </w:pPr>
    </w:p>
    <w:p w:rsidR="001257FD" w:rsidRDefault="009F635D">
      <w:pPr>
        <w:spacing w:line="560" w:lineRule="exact"/>
        <w:rPr>
          <w:rFonts w:ascii="仿宋" w:eastAsia="仿宋" w:hAnsi="仿宋" w:cs="Arial"/>
          <w:sz w:val="32"/>
          <w:szCs w:val="30"/>
        </w:rPr>
      </w:pPr>
      <w:r>
        <w:rPr>
          <w:rFonts w:ascii="仿宋" w:eastAsia="仿宋" w:hAnsi="仿宋" w:cs="Arial" w:hint="eastAsia"/>
          <w:sz w:val="32"/>
          <w:szCs w:val="30"/>
        </w:rPr>
        <w:t>各党支部：</w:t>
      </w:r>
    </w:p>
    <w:p w:rsidR="001257FD" w:rsidRDefault="009F635D">
      <w:pPr>
        <w:spacing w:line="560" w:lineRule="exact"/>
        <w:rPr>
          <w:rFonts w:ascii="仿宋" w:eastAsia="仿宋" w:hAnsi="仿宋" w:cs="Arial"/>
          <w:sz w:val="32"/>
          <w:szCs w:val="30"/>
        </w:rPr>
      </w:pPr>
      <w:r>
        <w:rPr>
          <w:rFonts w:ascii="仿宋" w:eastAsia="仿宋" w:hAnsi="仿宋" w:cs="Arial" w:hint="eastAsia"/>
          <w:sz w:val="32"/>
          <w:szCs w:val="30"/>
        </w:rPr>
        <w:t xml:space="preserve">    为深入学习贯彻</w:t>
      </w:r>
      <w:r>
        <w:rPr>
          <w:rFonts w:ascii="仿宋" w:eastAsia="仿宋" w:hAnsi="仿宋" w:cs="Arial"/>
          <w:sz w:val="32"/>
          <w:szCs w:val="30"/>
        </w:rPr>
        <w:t>习近平新时代中国特色社会主义思想</w:t>
      </w:r>
      <w:r w:rsidR="00C64D8B">
        <w:rPr>
          <w:rFonts w:ascii="仿宋" w:eastAsia="仿宋" w:hAnsi="仿宋" w:cs="Arial" w:hint="eastAsia"/>
          <w:sz w:val="32"/>
          <w:szCs w:val="30"/>
        </w:rPr>
        <w:t>,</w:t>
      </w:r>
      <w:r w:rsidR="00C64D8B" w:rsidRPr="00AF416D">
        <w:rPr>
          <w:rFonts w:ascii="仿宋_GB2312" w:eastAsia="仿宋_GB2312" w:hAnsi="宋体" w:hint="eastAsia"/>
          <w:bCs/>
          <w:sz w:val="32"/>
          <w:szCs w:val="32"/>
        </w:rPr>
        <w:t>落实</w:t>
      </w:r>
      <w:r w:rsidR="00C64D8B" w:rsidRPr="00AF416D">
        <w:rPr>
          <w:rFonts w:ascii="仿宋_GB2312" w:eastAsia="仿宋_GB2312" w:hAnsi="宋体" w:cs="宋体" w:hint="eastAsia"/>
          <w:sz w:val="32"/>
          <w:szCs w:val="32"/>
        </w:rPr>
        <w:t>党的十九大、省委十三届五次全会和校党委三届三次全会精神</w:t>
      </w:r>
      <w:r>
        <w:rPr>
          <w:rFonts w:ascii="仿宋" w:eastAsia="仿宋" w:hAnsi="仿宋" w:cs="Arial" w:hint="eastAsia"/>
          <w:sz w:val="32"/>
          <w:szCs w:val="30"/>
        </w:rPr>
        <w:t>，</w:t>
      </w:r>
      <w:r>
        <w:rPr>
          <w:rFonts w:ascii="仿宋" w:eastAsia="仿宋" w:hAnsi="仿宋" w:cs="Arial"/>
          <w:sz w:val="32"/>
          <w:szCs w:val="30"/>
        </w:rPr>
        <w:t>持续推进“</w:t>
      </w:r>
      <w:r>
        <w:rPr>
          <w:rFonts w:ascii="仿宋" w:eastAsia="仿宋" w:hAnsi="仿宋" w:cs="Arial" w:hint="eastAsia"/>
          <w:sz w:val="32"/>
          <w:szCs w:val="30"/>
        </w:rPr>
        <w:t>两学一做</w:t>
      </w:r>
      <w:r>
        <w:rPr>
          <w:rFonts w:ascii="仿宋" w:eastAsia="仿宋" w:hAnsi="仿宋" w:cs="Arial"/>
          <w:sz w:val="32"/>
          <w:szCs w:val="30"/>
        </w:rPr>
        <w:t>”</w:t>
      </w:r>
      <w:r>
        <w:rPr>
          <w:rFonts w:ascii="仿宋" w:eastAsia="仿宋" w:hAnsi="仿宋" w:cs="Arial" w:hint="eastAsia"/>
          <w:sz w:val="32"/>
          <w:szCs w:val="30"/>
        </w:rPr>
        <w:t>常态化</w:t>
      </w:r>
      <w:r>
        <w:rPr>
          <w:rFonts w:ascii="仿宋" w:eastAsia="仿宋" w:hAnsi="仿宋" w:cs="Arial"/>
          <w:sz w:val="32"/>
          <w:szCs w:val="30"/>
        </w:rPr>
        <w:t>制度化学习，</w:t>
      </w:r>
      <w:r>
        <w:rPr>
          <w:rFonts w:ascii="仿宋" w:eastAsia="仿宋" w:hAnsi="仿宋" w:cs="Arial" w:hint="eastAsia"/>
          <w:sz w:val="32"/>
          <w:szCs w:val="30"/>
        </w:rPr>
        <w:t>按照</w:t>
      </w:r>
      <w:r w:rsidR="00C64D8B">
        <w:rPr>
          <w:rFonts w:ascii="仿宋" w:eastAsia="仿宋" w:hAnsi="仿宋" w:cs="Arial" w:hint="eastAsia"/>
          <w:sz w:val="32"/>
          <w:szCs w:val="30"/>
        </w:rPr>
        <w:t>省委宣传部、省委组织部的文件</w:t>
      </w:r>
      <w:r>
        <w:rPr>
          <w:rFonts w:ascii="仿宋" w:eastAsia="仿宋" w:hAnsi="仿宋" w:cs="Arial" w:hint="eastAsia"/>
          <w:sz w:val="32"/>
          <w:szCs w:val="30"/>
        </w:rPr>
        <w:t>要求和学校党委部署，</w:t>
      </w:r>
      <w:r w:rsidR="00C64D8B">
        <w:rPr>
          <w:rFonts w:ascii="仿宋" w:eastAsia="仿宋" w:hAnsi="仿宋" w:cs="Arial" w:hint="eastAsia"/>
          <w:sz w:val="32"/>
          <w:szCs w:val="30"/>
        </w:rPr>
        <w:t>对</w:t>
      </w:r>
      <w:r>
        <w:rPr>
          <w:rFonts w:ascii="仿宋" w:eastAsia="仿宋" w:hAnsi="仿宋" w:cs="Arial" w:hint="eastAsia"/>
          <w:sz w:val="32"/>
          <w:szCs w:val="30"/>
        </w:rPr>
        <w:t>201</w:t>
      </w:r>
      <w:r w:rsidR="00C64D8B">
        <w:rPr>
          <w:rFonts w:ascii="仿宋" w:eastAsia="仿宋" w:hAnsi="仿宋" w:cs="Arial" w:hint="eastAsia"/>
          <w:sz w:val="32"/>
          <w:szCs w:val="30"/>
        </w:rPr>
        <w:t>9</w:t>
      </w:r>
      <w:r>
        <w:rPr>
          <w:rFonts w:ascii="仿宋" w:eastAsia="仿宋" w:hAnsi="仿宋" w:cs="Arial" w:hint="eastAsia"/>
          <w:sz w:val="32"/>
          <w:szCs w:val="30"/>
        </w:rPr>
        <w:t>年</w:t>
      </w:r>
      <w:r>
        <w:rPr>
          <w:rFonts w:ascii="仿宋" w:eastAsia="仿宋" w:hAnsi="仿宋" w:cs="Arial"/>
          <w:sz w:val="32"/>
          <w:szCs w:val="30"/>
        </w:rPr>
        <w:t>院党委理论</w:t>
      </w:r>
      <w:r>
        <w:rPr>
          <w:rFonts w:ascii="仿宋" w:eastAsia="仿宋" w:hAnsi="仿宋" w:cs="Arial" w:hint="eastAsia"/>
          <w:sz w:val="32"/>
          <w:szCs w:val="30"/>
        </w:rPr>
        <w:t>学习</w:t>
      </w:r>
      <w:r>
        <w:rPr>
          <w:rFonts w:ascii="仿宋" w:eastAsia="仿宋" w:hAnsi="仿宋" w:cs="Arial"/>
          <w:sz w:val="32"/>
          <w:szCs w:val="30"/>
        </w:rPr>
        <w:t>中心组学习计划</w:t>
      </w:r>
      <w:r w:rsidR="00C64D8B">
        <w:rPr>
          <w:rFonts w:ascii="仿宋" w:eastAsia="仿宋" w:hAnsi="仿宋" w:cs="Arial" w:hint="eastAsia"/>
          <w:sz w:val="32"/>
          <w:szCs w:val="30"/>
        </w:rPr>
        <w:t>做出安排</w:t>
      </w:r>
      <w:r>
        <w:rPr>
          <w:rFonts w:ascii="仿宋" w:eastAsia="仿宋" w:hAnsi="仿宋" w:cs="Arial" w:hint="eastAsia"/>
          <w:sz w:val="32"/>
          <w:szCs w:val="30"/>
        </w:rPr>
        <w:t>。</w:t>
      </w:r>
    </w:p>
    <w:p w:rsidR="001257FD" w:rsidRDefault="009F635D">
      <w:pPr>
        <w:spacing w:line="560" w:lineRule="exact"/>
        <w:rPr>
          <w:rFonts w:ascii="仿宋" w:eastAsia="仿宋" w:hAnsi="仿宋" w:cs="Arial"/>
          <w:sz w:val="32"/>
          <w:szCs w:val="30"/>
        </w:rPr>
      </w:pPr>
      <w:r>
        <w:rPr>
          <w:rFonts w:ascii="仿宋" w:eastAsia="仿宋" w:hAnsi="仿宋" w:cs="Arial"/>
          <w:sz w:val="32"/>
          <w:szCs w:val="30"/>
        </w:rPr>
        <w:t xml:space="preserve">　　特此通知</w:t>
      </w:r>
    </w:p>
    <w:p w:rsidR="001257FD" w:rsidRDefault="009F635D">
      <w:pPr>
        <w:spacing w:line="560" w:lineRule="exact"/>
        <w:jc w:val="left"/>
        <w:rPr>
          <w:rFonts w:ascii="仿宋" w:eastAsia="仿宋" w:hAnsi="仿宋" w:cs="Arial"/>
          <w:sz w:val="32"/>
          <w:szCs w:val="30"/>
        </w:rPr>
      </w:pPr>
      <w:r>
        <w:rPr>
          <w:rFonts w:ascii="仿宋" w:eastAsia="仿宋" w:hAnsi="仿宋" w:cs="Arial"/>
          <w:sz w:val="32"/>
          <w:szCs w:val="30"/>
        </w:rPr>
        <w:t xml:space="preserve">　　</w:t>
      </w:r>
    </w:p>
    <w:p w:rsidR="001257FD" w:rsidRDefault="009F635D">
      <w:pPr>
        <w:spacing w:line="560" w:lineRule="exact"/>
        <w:jc w:val="left"/>
        <w:rPr>
          <w:rFonts w:ascii="仿宋" w:eastAsia="仿宋" w:hAnsi="仿宋" w:cs="Arial"/>
          <w:sz w:val="32"/>
          <w:szCs w:val="30"/>
        </w:rPr>
      </w:pPr>
      <w:r>
        <w:rPr>
          <w:rFonts w:ascii="Calibri" w:eastAsia="仿宋" w:hAnsi="Calibri" w:cs="Calibri"/>
          <w:sz w:val="32"/>
          <w:szCs w:val="30"/>
        </w:rPr>
        <w:t> </w:t>
      </w:r>
      <w:r>
        <w:rPr>
          <w:rFonts w:ascii="仿宋" w:eastAsia="仿宋" w:hAnsi="仿宋" w:cs="Arial"/>
          <w:sz w:val="32"/>
          <w:szCs w:val="30"/>
        </w:rPr>
        <w:t>附件：</w:t>
      </w:r>
    </w:p>
    <w:p w:rsidR="001257FD" w:rsidRDefault="009F635D">
      <w:pPr>
        <w:spacing w:line="560" w:lineRule="exact"/>
        <w:ind w:leftChars="304" w:left="638"/>
        <w:jc w:val="left"/>
        <w:rPr>
          <w:rFonts w:ascii="仿宋" w:eastAsia="仿宋" w:hAnsi="仿宋" w:cs="Arial"/>
          <w:sz w:val="32"/>
          <w:szCs w:val="30"/>
        </w:rPr>
      </w:pPr>
      <w:r>
        <w:rPr>
          <w:rFonts w:ascii="仿宋" w:eastAsia="仿宋" w:hAnsi="仿宋" w:cs="Arial" w:hint="eastAsia"/>
          <w:sz w:val="32"/>
          <w:szCs w:val="30"/>
        </w:rPr>
        <w:t>旅游烹饪学院·食品科学与工程</w:t>
      </w:r>
      <w:r>
        <w:rPr>
          <w:rFonts w:ascii="仿宋" w:eastAsia="仿宋" w:hAnsi="仿宋" w:cs="Arial"/>
          <w:sz w:val="32"/>
          <w:szCs w:val="30"/>
        </w:rPr>
        <w:t>学院201</w:t>
      </w:r>
      <w:r w:rsidR="00C64D8B">
        <w:rPr>
          <w:rFonts w:ascii="仿宋" w:eastAsia="仿宋" w:hAnsi="仿宋" w:cs="Arial" w:hint="eastAsia"/>
          <w:sz w:val="32"/>
          <w:szCs w:val="30"/>
        </w:rPr>
        <w:t>9</w:t>
      </w:r>
      <w:r>
        <w:rPr>
          <w:rFonts w:ascii="仿宋" w:eastAsia="仿宋" w:hAnsi="仿宋" w:cs="Arial"/>
          <w:sz w:val="32"/>
          <w:szCs w:val="30"/>
        </w:rPr>
        <w:t>年院党委理论</w:t>
      </w:r>
      <w:r>
        <w:rPr>
          <w:rFonts w:ascii="仿宋" w:eastAsia="仿宋" w:hAnsi="仿宋" w:cs="Arial" w:hint="eastAsia"/>
          <w:sz w:val="32"/>
          <w:szCs w:val="30"/>
        </w:rPr>
        <w:t>学习</w:t>
      </w:r>
      <w:r>
        <w:rPr>
          <w:rFonts w:ascii="仿宋" w:eastAsia="仿宋" w:hAnsi="仿宋" w:cs="Arial"/>
          <w:sz w:val="32"/>
          <w:szCs w:val="30"/>
        </w:rPr>
        <w:t>中心组学习</w:t>
      </w:r>
      <w:r>
        <w:rPr>
          <w:rFonts w:ascii="仿宋" w:eastAsia="仿宋" w:hAnsi="仿宋" w:cs="Arial" w:hint="eastAsia"/>
          <w:sz w:val="32"/>
          <w:szCs w:val="30"/>
        </w:rPr>
        <w:t>计划</w:t>
      </w:r>
    </w:p>
    <w:p w:rsidR="001257FD" w:rsidRDefault="001257FD">
      <w:pPr>
        <w:rPr>
          <w:rFonts w:ascii="仿宋" w:eastAsia="仿宋" w:hAnsi="仿宋"/>
          <w:sz w:val="22"/>
        </w:rPr>
      </w:pPr>
    </w:p>
    <w:p w:rsidR="001257FD" w:rsidRDefault="009F635D">
      <w:pPr>
        <w:spacing w:line="560" w:lineRule="exact"/>
        <w:ind w:right="960"/>
        <w:jc w:val="right"/>
        <w:rPr>
          <w:rFonts w:ascii="仿宋" w:eastAsia="仿宋" w:hAnsi="仿宋" w:cs="Arial"/>
          <w:sz w:val="32"/>
          <w:szCs w:val="30"/>
        </w:rPr>
      </w:pPr>
      <w:r>
        <w:rPr>
          <w:rFonts w:ascii="仿宋" w:eastAsia="仿宋" w:hAnsi="仿宋" w:cs="Arial"/>
          <w:sz w:val="32"/>
          <w:szCs w:val="30"/>
        </w:rPr>
        <w:t>中共</w:t>
      </w:r>
      <w:r>
        <w:rPr>
          <w:rFonts w:ascii="仿宋" w:eastAsia="仿宋" w:hAnsi="仿宋" w:cs="Arial" w:hint="eastAsia"/>
          <w:sz w:val="32"/>
          <w:szCs w:val="30"/>
        </w:rPr>
        <w:t>扬州</w:t>
      </w:r>
      <w:r>
        <w:rPr>
          <w:rFonts w:ascii="仿宋" w:eastAsia="仿宋" w:hAnsi="仿宋" w:cs="Arial"/>
          <w:sz w:val="32"/>
          <w:szCs w:val="30"/>
        </w:rPr>
        <w:t>大学旅游烹饪委员会</w:t>
      </w:r>
    </w:p>
    <w:p w:rsidR="001257FD" w:rsidRDefault="009F635D">
      <w:pPr>
        <w:spacing w:line="560" w:lineRule="exact"/>
        <w:jc w:val="right"/>
        <w:rPr>
          <w:rFonts w:ascii="仿宋" w:eastAsia="仿宋" w:hAnsi="仿宋" w:cs="Arial"/>
          <w:sz w:val="32"/>
          <w:szCs w:val="30"/>
        </w:rPr>
      </w:pPr>
      <w:r>
        <w:rPr>
          <w:rFonts w:ascii="仿宋" w:eastAsia="仿宋" w:hAnsi="仿宋" w:cs="Arial" w:hint="eastAsia"/>
          <w:sz w:val="32"/>
          <w:szCs w:val="30"/>
        </w:rPr>
        <w:t>中共</w:t>
      </w:r>
      <w:r>
        <w:rPr>
          <w:rFonts w:ascii="仿宋" w:eastAsia="仿宋" w:hAnsi="仿宋" w:cs="Arial"/>
          <w:sz w:val="32"/>
          <w:szCs w:val="30"/>
        </w:rPr>
        <w:t>扬州大学食品科学与工程学院</w:t>
      </w:r>
      <w:r>
        <w:rPr>
          <w:rFonts w:ascii="仿宋" w:eastAsia="仿宋" w:hAnsi="仿宋" w:cs="Arial" w:hint="eastAsia"/>
          <w:sz w:val="32"/>
          <w:szCs w:val="30"/>
        </w:rPr>
        <w:t>委员会</w:t>
      </w:r>
      <w:r>
        <w:rPr>
          <w:rFonts w:ascii="仿宋" w:eastAsia="仿宋" w:hAnsi="仿宋" w:cs="Arial"/>
          <w:sz w:val="32"/>
          <w:szCs w:val="30"/>
        </w:rPr>
        <w:t xml:space="preserve">　　　　　　　　　　　　　            </w:t>
      </w:r>
    </w:p>
    <w:p w:rsidR="001257FD" w:rsidRPr="004A2684" w:rsidRDefault="005353B1" w:rsidP="004A2684">
      <w:pPr>
        <w:spacing w:line="560" w:lineRule="exact"/>
        <w:jc w:val="center"/>
        <w:rPr>
          <w:rFonts w:ascii="仿宋" w:eastAsia="仿宋" w:hAnsi="仿宋" w:cs="Arial"/>
          <w:sz w:val="32"/>
          <w:szCs w:val="30"/>
        </w:rPr>
      </w:pPr>
      <w:r>
        <w:rPr>
          <w:rFonts w:ascii="仿宋" w:eastAsia="仿宋" w:hAnsi="仿宋" w:cs="Arial" w:hint="eastAsia"/>
          <w:sz w:val="32"/>
          <w:szCs w:val="30"/>
        </w:rPr>
        <w:t xml:space="preserve">              </w:t>
      </w:r>
      <w:r w:rsidR="009F635D">
        <w:rPr>
          <w:rFonts w:ascii="仿宋" w:eastAsia="仿宋" w:hAnsi="仿宋" w:cs="Arial"/>
          <w:sz w:val="32"/>
          <w:szCs w:val="30"/>
        </w:rPr>
        <w:t>201</w:t>
      </w:r>
      <w:r w:rsidR="00C64D8B">
        <w:rPr>
          <w:rFonts w:ascii="仿宋" w:eastAsia="仿宋" w:hAnsi="仿宋" w:cs="Arial" w:hint="eastAsia"/>
          <w:sz w:val="32"/>
          <w:szCs w:val="30"/>
        </w:rPr>
        <w:t>9</w:t>
      </w:r>
      <w:r w:rsidR="009F635D">
        <w:rPr>
          <w:rFonts w:ascii="仿宋" w:eastAsia="仿宋" w:hAnsi="仿宋" w:cs="Arial"/>
          <w:sz w:val="32"/>
          <w:szCs w:val="30"/>
        </w:rPr>
        <w:t>年</w:t>
      </w:r>
      <w:r w:rsidR="009F635D">
        <w:rPr>
          <w:rFonts w:ascii="仿宋" w:eastAsia="仿宋" w:hAnsi="仿宋" w:cs="Arial" w:hint="eastAsia"/>
          <w:sz w:val="32"/>
          <w:szCs w:val="30"/>
        </w:rPr>
        <w:t>3</w:t>
      </w:r>
      <w:r w:rsidR="009F635D">
        <w:rPr>
          <w:rFonts w:ascii="仿宋" w:eastAsia="仿宋" w:hAnsi="仿宋" w:cs="Arial"/>
          <w:sz w:val="32"/>
          <w:szCs w:val="30"/>
        </w:rPr>
        <w:t>月2</w:t>
      </w:r>
      <w:r w:rsidR="00C64D8B">
        <w:rPr>
          <w:rFonts w:ascii="仿宋" w:eastAsia="仿宋" w:hAnsi="仿宋" w:cs="Arial" w:hint="eastAsia"/>
          <w:sz w:val="32"/>
          <w:szCs w:val="30"/>
        </w:rPr>
        <w:t>6</w:t>
      </w:r>
      <w:r w:rsidR="009F635D">
        <w:rPr>
          <w:rFonts w:ascii="仿宋" w:eastAsia="仿宋" w:hAnsi="仿宋" w:cs="Arial"/>
          <w:sz w:val="32"/>
          <w:szCs w:val="30"/>
        </w:rPr>
        <w:t>日</w:t>
      </w:r>
    </w:p>
    <w:p w:rsidR="001257FD" w:rsidRDefault="009F635D">
      <w:pPr>
        <w:spacing w:line="460" w:lineRule="exact"/>
        <w:jc w:val="center"/>
        <w:rPr>
          <w:rFonts w:ascii="方正小标宋简体" w:eastAsia="方正小标宋简体" w:hAnsi="黑体" w:cs="黑体"/>
          <w:sz w:val="36"/>
          <w:szCs w:val="36"/>
        </w:rPr>
      </w:pPr>
      <w:r>
        <w:rPr>
          <w:rFonts w:ascii="方正小标宋简体" w:eastAsia="方正小标宋简体" w:hAnsi="黑体" w:cs="黑体" w:hint="eastAsia"/>
          <w:sz w:val="36"/>
          <w:szCs w:val="36"/>
        </w:rPr>
        <w:lastRenderedPageBreak/>
        <w:t>旅游烹饪学院·食品科学</w:t>
      </w:r>
      <w:r>
        <w:rPr>
          <w:rFonts w:ascii="方正小标宋简体" w:eastAsia="方正小标宋简体" w:hAnsi="黑体" w:cs="黑体"/>
          <w:sz w:val="36"/>
          <w:szCs w:val="36"/>
        </w:rPr>
        <w:t>与工程</w:t>
      </w:r>
      <w:r>
        <w:rPr>
          <w:rFonts w:ascii="方正小标宋简体" w:eastAsia="方正小标宋简体" w:hAnsi="黑体" w:cs="黑体" w:hint="eastAsia"/>
          <w:sz w:val="36"/>
          <w:szCs w:val="36"/>
        </w:rPr>
        <w:t>学院</w:t>
      </w:r>
    </w:p>
    <w:p w:rsidR="001257FD" w:rsidRDefault="009F635D">
      <w:pPr>
        <w:spacing w:line="460" w:lineRule="exact"/>
        <w:jc w:val="center"/>
        <w:rPr>
          <w:rFonts w:ascii="方正小标宋简体" w:eastAsia="方正小标宋简体" w:hAnsi="黑体" w:cs="黑体"/>
          <w:sz w:val="36"/>
          <w:szCs w:val="36"/>
        </w:rPr>
      </w:pPr>
      <w:r>
        <w:rPr>
          <w:rFonts w:ascii="方正小标宋简体" w:eastAsia="方正小标宋简体" w:hAnsi="黑体" w:cs="黑体" w:hint="eastAsia"/>
          <w:sz w:val="36"/>
          <w:szCs w:val="36"/>
        </w:rPr>
        <w:t>党委</w:t>
      </w:r>
      <w:r>
        <w:rPr>
          <w:rFonts w:ascii="方正小标宋简体" w:eastAsia="方正小标宋简体" w:hAnsi="黑体" w:cs="黑体"/>
          <w:sz w:val="36"/>
          <w:szCs w:val="36"/>
        </w:rPr>
        <w:t>理论学习中心组</w:t>
      </w:r>
      <w:r>
        <w:rPr>
          <w:rFonts w:ascii="方正小标宋简体" w:eastAsia="方正小标宋简体" w:hAnsi="黑体" w:cs="黑体" w:hint="eastAsia"/>
          <w:sz w:val="36"/>
          <w:szCs w:val="36"/>
        </w:rPr>
        <w:t>201</w:t>
      </w:r>
      <w:r w:rsidR="00C64D8B">
        <w:rPr>
          <w:rFonts w:ascii="方正小标宋简体" w:eastAsia="方正小标宋简体" w:hAnsi="黑体" w:cs="黑体" w:hint="eastAsia"/>
          <w:sz w:val="36"/>
          <w:szCs w:val="36"/>
        </w:rPr>
        <w:t>9</w:t>
      </w:r>
      <w:r>
        <w:rPr>
          <w:rFonts w:ascii="方正小标宋简体" w:eastAsia="方正小标宋简体" w:hAnsi="黑体" w:cs="黑体" w:hint="eastAsia"/>
          <w:sz w:val="36"/>
          <w:szCs w:val="36"/>
        </w:rPr>
        <w:t>年度学习</w:t>
      </w:r>
      <w:r>
        <w:rPr>
          <w:rFonts w:ascii="方正小标宋简体" w:eastAsia="方正小标宋简体" w:hAnsi="黑体" w:cs="黑体"/>
          <w:sz w:val="36"/>
          <w:szCs w:val="36"/>
        </w:rPr>
        <w:t>计划</w:t>
      </w:r>
    </w:p>
    <w:p w:rsidR="001257FD" w:rsidRDefault="001257FD">
      <w:pPr>
        <w:spacing w:line="460" w:lineRule="exact"/>
        <w:jc w:val="center"/>
        <w:rPr>
          <w:rFonts w:ascii="方正小标宋简体" w:eastAsia="方正小标宋简体" w:hAnsi="黑体" w:cs="黑体"/>
          <w:sz w:val="36"/>
          <w:szCs w:val="36"/>
        </w:rPr>
      </w:pPr>
    </w:p>
    <w:p w:rsidR="001257FD" w:rsidRDefault="00C64D8B" w:rsidP="00C64D8B">
      <w:pPr>
        <w:snapToGrid w:val="0"/>
        <w:spacing w:line="540" w:lineRule="exact"/>
        <w:ind w:firstLineChars="200" w:firstLine="640"/>
        <w:rPr>
          <w:rFonts w:ascii="仿宋_GB2312" w:eastAsia="仿宋_GB2312" w:hAnsi="宋体"/>
          <w:sz w:val="32"/>
          <w:szCs w:val="32"/>
        </w:rPr>
      </w:pPr>
      <w:r w:rsidRPr="00AF416D">
        <w:rPr>
          <w:rFonts w:ascii="仿宋_GB2312" w:eastAsia="仿宋_GB2312" w:hAnsi="宋体" w:cs="宋体" w:hint="eastAsia"/>
          <w:sz w:val="32"/>
          <w:szCs w:val="32"/>
        </w:rPr>
        <w:t>2019年是新中国成立70周年，是江苏决胜高水平全面建成小康社会的关键之年，党委理论学习中心组要紧紧围绕学习宣传贯彻</w:t>
      </w:r>
      <w:r w:rsidRPr="00AF416D">
        <w:rPr>
          <w:rFonts w:ascii="仿宋_GB2312" w:eastAsia="仿宋_GB2312" w:hAnsi="宋体" w:hint="eastAsia"/>
          <w:bCs/>
          <w:sz w:val="32"/>
          <w:szCs w:val="32"/>
        </w:rPr>
        <w:t>习近平新时代中国特色社会主义思想这个首要任务，紧紧围绕庆祝新中国成立70周年这条主线，贯彻落实</w:t>
      </w:r>
      <w:r w:rsidRPr="00AF416D">
        <w:rPr>
          <w:rFonts w:ascii="仿宋_GB2312" w:eastAsia="仿宋_GB2312" w:hAnsi="宋体" w:cs="宋体" w:hint="eastAsia"/>
          <w:sz w:val="32"/>
          <w:szCs w:val="32"/>
        </w:rPr>
        <w:t>党的十九大、省委十三届五次全会和校党委三届三次全会精神，加强学习组织，突</w:t>
      </w:r>
      <w:r>
        <w:rPr>
          <w:rFonts w:ascii="仿宋_GB2312" w:eastAsia="仿宋_GB2312" w:hAnsi="宋体" w:cs="宋体" w:hint="eastAsia"/>
          <w:sz w:val="32"/>
          <w:szCs w:val="32"/>
        </w:rPr>
        <w:t>出学习成效，推动事业发展。根据省委宣传部、省委组织部的文件要求</w:t>
      </w:r>
      <w:r w:rsidR="009F635D">
        <w:rPr>
          <w:rFonts w:ascii="仿宋_GB2312" w:eastAsia="仿宋_GB2312" w:hAnsi="宋体"/>
          <w:sz w:val="32"/>
          <w:szCs w:val="32"/>
        </w:rPr>
        <w:t>和《</w:t>
      </w:r>
      <w:r w:rsidR="009F635D">
        <w:rPr>
          <w:rFonts w:ascii="仿宋_GB2312" w:eastAsia="仿宋_GB2312" w:hAnsi="宋体" w:hint="eastAsia"/>
          <w:sz w:val="32"/>
          <w:szCs w:val="32"/>
        </w:rPr>
        <w:t>扬州大学</w:t>
      </w:r>
      <w:r w:rsidR="009F635D">
        <w:rPr>
          <w:rFonts w:ascii="仿宋_GB2312" w:eastAsia="仿宋_GB2312" w:hAnsi="宋体"/>
          <w:sz w:val="32"/>
          <w:szCs w:val="32"/>
        </w:rPr>
        <w:t>党委理论学习中心组</w:t>
      </w:r>
      <w:r w:rsidR="009F635D">
        <w:rPr>
          <w:rFonts w:ascii="仿宋_GB2312" w:eastAsia="仿宋_GB2312" w:hAnsi="宋体" w:hint="eastAsia"/>
          <w:sz w:val="32"/>
          <w:szCs w:val="32"/>
        </w:rPr>
        <w:t>201</w:t>
      </w:r>
      <w:r>
        <w:rPr>
          <w:rFonts w:ascii="仿宋_GB2312" w:eastAsia="仿宋_GB2312" w:hAnsi="宋体" w:hint="eastAsia"/>
          <w:sz w:val="32"/>
          <w:szCs w:val="32"/>
        </w:rPr>
        <w:t>9</w:t>
      </w:r>
      <w:r w:rsidR="009F635D">
        <w:rPr>
          <w:rFonts w:ascii="仿宋_GB2312" w:eastAsia="仿宋_GB2312" w:hAnsi="宋体" w:hint="eastAsia"/>
          <w:sz w:val="32"/>
          <w:szCs w:val="32"/>
        </w:rPr>
        <w:t>年</w:t>
      </w:r>
      <w:r w:rsidR="009F635D">
        <w:rPr>
          <w:rFonts w:ascii="仿宋_GB2312" w:eastAsia="仿宋_GB2312" w:hAnsi="宋体"/>
          <w:sz w:val="32"/>
          <w:szCs w:val="32"/>
        </w:rPr>
        <w:t>度学习计划》要求，结合</w:t>
      </w:r>
      <w:r w:rsidR="009F635D">
        <w:rPr>
          <w:rFonts w:ascii="仿宋_GB2312" w:eastAsia="仿宋_GB2312" w:hAnsi="宋体" w:hint="eastAsia"/>
          <w:sz w:val="32"/>
          <w:szCs w:val="32"/>
        </w:rPr>
        <w:t>学院</w:t>
      </w:r>
      <w:r w:rsidR="009F635D">
        <w:rPr>
          <w:rFonts w:ascii="仿宋_GB2312" w:eastAsia="仿宋_GB2312" w:hAnsi="宋体"/>
          <w:sz w:val="32"/>
          <w:szCs w:val="32"/>
        </w:rPr>
        <w:t>实际，现对201</w:t>
      </w:r>
      <w:r>
        <w:rPr>
          <w:rFonts w:ascii="仿宋_GB2312" w:eastAsia="仿宋_GB2312" w:hAnsi="宋体" w:hint="eastAsia"/>
          <w:sz w:val="32"/>
          <w:szCs w:val="32"/>
        </w:rPr>
        <w:t>9</w:t>
      </w:r>
      <w:r w:rsidR="009F635D">
        <w:rPr>
          <w:rFonts w:ascii="仿宋_GB2312" w:eastAsia="仿宋_GB2312" w:hAnsi="宋体"/>
          <w:sz w:val="32"/>
          <w:szCs w:val="32"/>
        </w:rPr>
        <w:t>年党委理论学习中心组开展理论学习作如下安排</w:t>
      </w:r>
      <w:r>
        <w:rPr>
          <w:rFonts w:ascii="仿宋_GB2312" w:eastAsia="仿宋_GB2312" w:hAnsi="宋体" w:hint="eastAsia"/>
          <w:sz w:val="32"/>
          <w:szCs w:val="32"/>
        </w:rPr>
        <w:t>：</w:t>
      </w:r>
    </w:p>
    <w:p w:rsidR="00C64D8B" w:rsidRPr="00AF416D" w:rsidRDefault="00C64D8B" w:rsidP="00C64D8B">
      <w:pPr>
        <w:widowControl/>
        <w:snapToGrid w:val="0"/>
        <w:spacing w:line="540" w:lineRule="exact"/>
        <w:ind w:firstLineChars="200" w:firstLine="640"/>
        <w:rPr>
          <w:rFonts w:ascii="黑体" w:eastAsia="黑体" w:hAnsi="黑体" w:cs="宋体"/>
          <w:sz w:val="32"/>
          <w:szCs w:val="32"/>
        </w:rPr>
      </w:pPr>
      <w:r w:rsidRPr="00AF416D">
        <w:rPr>
          <w:rFonts w:ascii="黑体" w:eastAsia="黑体" w:hAnsi="黑体" w:cs="宋体" w:hint="eastAsia"/>
          <w:sz w:val="32"/>
          <w:szCs w:val="32"/>
        </w:rPr>
        <w:t>一、指导思想</w:t>
      </w:r>
    </w:p>
    <w:p w:rsidR="00C64D8B" w:rsidRPr="00AF416D" w:rsidRDefault="00C64D8B" w:rsidP="00C64D8B">
      <w:pPr>
        <w:snapToGrid w:val="0"/>
        <w:spacing w:line="540" w:lineRule="exact"/>
        <w:ind w:firstLineChars="200" w:firstLine="640"/>
        <w:rPr>
          <w:rFonts w:ascii="仿宋_GB2312" w:eastAsia="仿宋_GB2312" w:hAnsi="宋体" w:cs="宋体"/>
          <w:sz w:val="32"/>
          <w:szCs w:val="32"/>
        </w:rPr>
      </w:pPr>
      <w:r w:rsidRPr="00AF416D">
        <w:rPr>
          <w:rFonts w:ascii="仿宋_GB2312" w:eastAsia="仿宋_GB2312" w:hAnsi="宋体" w:cs="宋体" w:hint="eastAsia"/>
          <w:sz w:val="32"/>
          <w:szCs w:val="32"/>
        </w:rPr>
        <w:t>坚持不懈学习马克思列宁主义、毛泽东思想和中国特色社会主义理论体系，特别是把学习贯彻习近平新时代中国特色社会主义思想作为首要政治任务，作为中心组学习的重中之重，分专题深入学习习近平新时代中国特色社会主义思想的时代背景、历史地位、科学体系、精神实质和实践要求，进一步在学懂弄通做实上下功夫，不断增强“四个意识”，坚定“四个自信”，做到“两个维护”，自觉</w:t>
      </w:r>
      <w:r>
        <w:rPr>
          <w:rFonts w:ascii="仿宋_GB2312" w:eastAsia="仿宋_GB2312" w:hAnsi="宋体" w:cs="宋体" w:hint="eastAsia"/>
          <w:sz w:val="32"/>
          <w:szCs w:val="32"/>
        </w:rPr>
        <w:t>用习近平新时代中国特色社会主义思想武装头脑、指导实践、推动工作</w:t>
      </w:r>
      <w:r w:rsidRPr="00AF416D">
        <w:rPr>
          <w:rFonts w:ascii="仿宋_GB2312" w:eastAsia="仿宋_GB2312" w:hAnsi="宋体" w:cs="宋体" w:hint="eastAsia"/>
          <w:sz w:val="32"/>
          <w:szCs w:val="32"/>
        </w:rPr>
        <w:t>，为“</w:t>
      </w:r>
      <w:r>
        <w:rPr>
          <w:rFonts w:ascii="仿宋_GB2312" w:eastAsia="仿宋_GB2312" w:hAnsi="宋体" w:cs="宋体" w:hint="eastAsia"/>
          <w:sz w:val="32"/>
          <w:szCs w:val="32"/>
        </w:rPr>
        <w:t>学院高质量内涵式发展</w:t>
      </w:r>
      <w:r w:rsidRPr="00AF416D">
        <w:rPr>
          <w:rFonts w:ascii="仿宋_GB2312" w:eastAsia="仿宋_GB2312" w:hAnsi="宋体" w:cs="宋体" w:hint="eastAsia"/>
          <w:sz w:val="32"/>
          <w:szCs w:val="32"/>
        </w:rPr>
        <w:t>”提供有力思想保证和强大精神支撑。</w:t>
      </w:r>
    </w:p>
    <w:p w:rsidR="00C64D8B" w:rsidRPr="00AF416D" w:rsidRDefault="00C64D8B" w:rsidP="00C64D8B">
      <w:pPr>
        <w:widowControl/>
        <w:snapToGrid w:val="0"/>
        <w:spacing w:line="540" w:lineRule="exact"/>
        <w:ind w:firstLineChars="200" w:firstLine="640"/>
        <w:rPr>
          <w:rFonts w:ascii="黑体" w:eastAsia="黑体" w:hAnsi="黑体" w:cs="宋体"/>
          <w:sz w:val="32"/>
          <w:szCs w:val="32"/>
        </w:rPr>
      </w:pPr>
      <w:r w:rsidRPr="00AF416D">
        <w:rPr>
          <w:rFonts w:ascii="黑体" w:eastAsia="黑体" w:hAnsi="黑体" w:cs="宋体" w:hint="eastAsia"/>
          <w:sz w:val="32"/>
          <w:szCs w:val="32"/>
        </w:rPr>
        <w:t>二、学习内容</w:t>
      </w:r>
    </w:p>
    <w:p w:rsidR="00C64D8B" w:rsidRPr="00AF416D" w:rsidRDefault="00C64D8B" w:rsidP="00C64D8B">
      <w:pPr>
        <w:snapToGrid w:val="0"/>
        <w:spacing w:line="540" w:lineRule="exact"/>
        <w:ind w:firstLineChars="200" w:firstLine="643"/>
        <w:rPr>
          <w:rFonts w:ascii="仿宋_GB2312" w:eastAsia="仿宋_GB2312" w:hAnsi="宋体"/>
          <w:b/>
          <w:bCs/>
          <w:sz w:val="32"/>
          <w:szCs w:val="32"/>
        </w:rPr>
      </w:pPr>
      <w:r w:rsidRPr="00AF416D">
        <w:rPr>
          <w:rFonts w:ascii="仿宋_GB2312" w:eastAsia="仿宋_GB2312" w:hAnsi="宋体" w:hint="eastAsia"/>
          <w:b/>
          <w:bCs/>
          <w:sz w:val="32"/>
          <w:szCs w:val="32"/>
        </w:rPr>
        <w:t>（一）专题设置</w:t>
      </w:r>
    </w:p>
    <w:p w:rsidR="00C64D8B" w:rsidRPr="00AF416D" w:rsidRDefault="00C64D8B" w:rsidP="00C64D8B">
      <w:pPr>
        <w:snapToGrid w:val="0"/>
        <w:spacing w:line="540" w:lineRule="exact"/>
        <w:ind w:firstLineChars="200" w:firstLine="640"/>
        <w:rPr>
          <w:rFonts w:ascii="仿宋_GB2312" w:eastAsia="仿宋_GB2312" w:hAnsi="宋体"/>
          <w:sz w:val="32"/>
          <w:szCs w:val="32"/>
        </w:rPr>
      </w:pPr>
      <w:r w:rsidRPr="00AF416D">
        <w:rPr>
          <w:rFonts w:ascii="仿宋_GB2312" w:eastAsia="仿宋_GB2312" w:hAnsi="宋体" w:hint="eastAsia"/>
          <w:sz w:val="32"/>
          <w:szCs w:val="32"/>
        </w:rPr>
        <w:t>本年度主要围绕以下12个专题进行学习：</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lastRenderedPageBreak/>
        <w:t>1.关于习近平新时代中国特色社会主义思想科学理论体系的专题学习。</w:t>
      </w:r>
      <w:r w:rsidRPr="00AF416D">
        <w:rPr>
          <w:rFonts w:ascii="仿宋_GB2312" w:eastAsia="仿宋_GB2312" w:hAnsi="宋体" w:hint="eastAsia"/>
          <w:sz w:val="32"/>
          <w:szCs w:val="32"/>
        </w:rPr>
        <w:t>学好用好《习近平新时代中国特色社会主义思想三十讲》《习近平新时代中国特色社会主义思想学习纲要》等辅助读本，进一步深刻把握这一重要思想涵盖改革发展稳定、治党治国治军、内政外交国防各个领域各个方面，构成系统完整、逻辑严密、相互贯通的科学理论体系；深刻把握这一重要思想中“8个明确”和“14个坚持”是有机统一、不可分割的整体；深刻把握这一重要思想同马克思列宁主义、毛泽东思想、邓小平理论、“三个代表”重要思想、科学发展观既一脉相承又与时俱进的关系。通过深入学习，努力在对这一科学理论体系的系统认识和把握上达到新高度，在自觉用新思想指导主观世界和客观世界改造上取得新成效。</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2.关于用习近平新时代中国特色社会主义思想铸魂育人的专题学习。</w:t>
      </w:r>
      <w:r w:rsidRPr="00AF416D">
        <w:rPr>
          <w:rFonts w:ascii="仿宋_GB2312" w:eastAsia="仿宋_GB2312" w:hAnsi="宋体" w:hint="eastAsia"/>
          <w:sz w:val="32"/>
          <w:szCs w:val="32"/>
        </w:rPr>
        <w:t>结合学习贯彻习近平总书记在学校思想政治理论课教师座谈会上的重要讲话精神，深刻认识办好思想政治理论课，最根本的是要全面贯彻党的教育方针，解决好培养什么人、怎样培养人、为谁培养人这个根本问题。深刻理解新时代贯彻党的教育方针，就是要坚持马克思主义指导地位，贯彻习近平新时代中国特色社会主义思想，坚持社会主义办学方向，落实立德树人的根本任务，扎根中国大地办教育，办好人民满意的教育，努力培养担当民族复兴大任的时代新人，培养德智体美劳全面发展的社会主义建设者和接班人的重要意义。通过深入学习，必须旗帜鲜明、毫不含糊地把思想统一到“我们党立志于中华民族千秋伟业，必须培养一代又一代拥护中国共产党领导和我国社会主义制度、立</w:t>
      </w:r>
      <w:r w:rsidRPr="00AF416D">
        <w:rPr>
          <w:rFonts w:ascii="仿宋_GB2312" w:eastAsia="仿宋_GB2312" w:hAnsi="宋体" w:hint="eastAsia"/>
          <w:sz w:val="32"/>
          <w:szCs w:val="32"/>
        </w:rPr>
        <w:lastRenderedPageBreak/>
        <w:t>志为中国特色社会主义事业奋斗终身的有用人才”这个根本问题上来，用习近平新时代中国特色社会主义思想铸魂育人，引导学生增强“四个自信”，厚植爱国主义情怀，把爱国情、强国志、报国行自觉融入坚持和发展中国特色社会主义事业、建设社会主义现代化强国、实现中华民族伟大复兴的奋斗之中，着力建设一支“政治强、情怀深、思维新、视野广、自律严、人格正”的思想政治理论课教师队伍，实现全员全程全方位育人。</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3.关于全面深化改革、做好经济工作和打赢脱贫攻坚战的专题学习。</w:t>
      </w:r>
      <w:r w:rsidRPr="00AF416D">
        <w:rPr>
          <w:rFonts w:ascii="仿宋_GB2312" w:eastAsia="仿宋_GB2312" w:hAnsi="宋体" w:hint="eastAsia"/>
          <w:sz w:val="32"/>
          <w:szCs w:val="32"/>
        </w:rPr>
        <w:t>结合学习贯彻习近平总书记在庆祝改革开放40周年大会上的重要讲话精神，结合学习贯彻中央经济工作会议精神，深刻认识改革开放是坚持和发展中国特色社会主义的必由之路，是决定当代中国命运的关键一招。深刻认识消除贫困、改善民生、逐步实现共同富裕，是社会主义的本质要求，是我们党矢志不渝的奋斗目标；深刻认识党的十八大以来我国脱贫攻坚取得的历史性成就和决定性进展，理解把握中国特色脱贫攻坚制度体系为全球减贫事业贡献了中国智慧和中国方案。通过深入学习，把思想和行动统一到以习近平同志为核心的党中央对形势的科学判断和各项重大决策部署上来，保持战略定力，坚定必胜信念，增强发展信心，不断满足人民群众对美好生活的新期盼。</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4.关于全国全省教育大会和全国全省高校党建工作会议精神的专题学习。</w:t>
      </w:r>
      <w:r w:rsidRPr="00AF416D">
        <w:rPr>
          <w:rFonts w:ascii="仿宋_GB2312" w:eastAsia="仿宋_GB2312" w:hAnsi="宋体" w:hint="eastAsia"/>
          <w:sz w:val="32"/>
          <w:szCs w:val="32"/>
        </w:rPr>
        <w:t>认真学习领会习近平总书记在全国教育大会上的重要讲话精神，深刻理解“凝聚人心、完善人格、开发人力、培育人才、造福人民”的工作目标，全面把握习近平总书记就我国教育改革发展所提出的“9个坚持”深刻内涵。通过深入学习，</w:t>
      </w:r>
      <w:r w:rsidRPr="00AF416D">
        <w:rPr>
          <w:rFonts w:ascii="仿宋_GB2312" w:eastAsia="仿宋_GB2312" w:hAnsi="宋体" w:hint="eastAsia"/>
          <w:sz w:val="32"/>
          <w:szCs w:val="32"/>
        </w:rPr>
        <w:lastRenderedPageBreak/>
        <w:t>充分认识教师是人类灵魂的工程师，是人类文明的传承者的时代定位的重要意义。全面了解以习近平同志为核心的党中央高度重视高校党的建设和思想政治工作所发表一系列重要讲话、提出一系列明确要求；清醒认识事关高校党的建设和思想政治工作的方向性、根本性问题；准确把握对办好中国特色社会主义大学的规律性认识，是推进高校党的建设和思想政治工作的根本遵循的实践要求。</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5.关于增强忧患意识、防范风险挑战的专题学习。</w:t>
      </w:r>
      <w:r w:rsidRPr="00AF416D">
        <w:rPr>
          <w:rFonts w:ascii="仿宋_GB2312" w:eastAsia="仿宋_GB2312" w:hAnsi="宋体" w:hint="eastAsia"/>
          <w:sz w:val="32"/>
          <w:szCs w:val="32"/>
        </w:rPr>
        <w:t>深入学习领会习近平总书记在省部级主要领导干部坚持底线思维着力防范化解重大风险专题研讨班开班式上的重要讲话精神，准确认识和把握外部环境的深刻变化和我国改革发展稳定面临的新情况新问题新挑战；深刻认识增强忧患意识、做到居安思危是我们党治国理政的一个重大原则，要引导各级干部特别是领导干部着力提高防控能力、切实增强打好防范化解重大风险攻坚战的信心。通过深入学习，认真贯彻落实中央和省委关于防范化解各领域风险的战略部署，始终坚持底线思维，始终保持高度警惕，充分认识防范化解重大风险的重要性和紧迫性，切实做好防范化解重大风险各项工作。</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6.关于牢牢掌握意识形态工作领导权和做好新时代宗教工作的专题学习。</w:t>
      </w:r>
      <w:r w:rsidRPr="00AF416D">
        <w:rPr>
          <w:rFonts w:ascii="仿宋_GB2312" w:eastAsia="仿宋_GB2312" w:hAnsi="宋体" w:hint="eastAsia"/>
          <w:sz w:val="32"/>
          <w:szCs w:val="32"/>
        </w:rPr>
        <w:t>认真学习领会习近平总书记关于意识形态工作的重要论述，深刻认识意识形态工作是党的一项极端重要的工作，做好意识形态工作，事关党的前途命运，事关国家长治久安，事关民族凝聚力和向心力，深刻把握建设具有强大凝聚力和引领力的社会主义意识形态的重要性紧迫性。认真学习领会习近平总书</w:t>
      </w:r>
      <w:r w:rsidRPr="00AF416D">
        <w:rPr>
          <w:rFonts w:ascii="仿宋_GB2312" w:eastAsia="仿宋_GB2312" w:hAnsi="宋体" w:hint="eastAsia"/>
          <w:sz w:val="32"/>
          <w:szCs w:val="32"/>
        </w:rPr>
        <w:lastRenderedPageBreak/>
        <w:t>记关于宗教工作的重要论述，深刻认识新时代宗教工作面临的形势和任务，深入研究和妥善处理宗教领域各种问题，抵御境外利用宗教进行渗透。通过深入学习，全面分析和把握当前意识形态领域面临的问题，旗帜鲜明坚持真理，立场坚定批驳错误，切实履行好意识形态工作责任制；进一步认识宗教工作在党和国家工作全局中具有特殊重要性，关系中国特色社会主义事业发展，关系党同人民群众的血肉联系，关系社会和谐、民族团结，关系国家安全和祖国统一，坚持教育与宗教相分离原则，抵御和防范宗教渗透。</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7.关于中国共产党人的初心和使命的专题学习。</w:t>
      </w:r>
      <w:r w:rsidRPr="00AF416D">
        <w:rPr>
          <w:rFonts w:ascii="仿宋_GB2312" w:eastAsia="仿宋_GB2312" w:hAnsi="宋体" w:hint="eastAsia"/>
          <w:sz w:val="32"/>
          <w:szCs w:val="32"/>
        </w:rPr>
        <w:t>结合开展“不忘初心、牢记使命”主题教育，深入领会中国共产党人的初心和使命，就是为中国人民谋幸福，为中华民族谋复兴；始终不忘中国共产党是什么、要干什么这个根本问题，始终不忘我们是共产党人、是革命者，必须以自我革命来推动伟大社会革命；始终坚持以人民为中心，把让老百姓过上好日子作为我们一切工作的根本出发点和落脚点，不断增加人民群众获得感、幸福感、安全感。通过深入学习，自觉践行全心全意为人民服务的根本宗旨，以永不懈怠的精神状态和一往无前的奋斗姿态，为实现中华民族伟大复兴的宏伟目标奋勇前进。</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8.关于党的十九届四中全会精神的专题学习。</w:t>
      </w:r>
      <w:r w:rsidRPr="00AF416D">
        <w:rPr>
          <w:rFonts w:ascii="仿宋_GB2312" w:eastAsia="仿宋_GB2312" w:hAnsi="宋体" w:hint="eastAsia"/>
          <w:sz w:val="32"/>
          <w:szCs w:val="32"/>
        </w:rPr>
        <w:t>原原本本、全面准确学习领会习近平总书记在党的十九届四中全会上的重要讲话精神，认真研读党的十九届四中全会文件，深刻理解党的十九届四中全会提出的一系列重大理论观点、重大工作部署，自觉把思想和行动统一到讲话精神和全会决策部署上来，不折不扣抓</w:t>
      </w:r>
      <w:r w:rsidRPr="00AF416D">
        <w:rPr>
          <w:rFonts w:ascii="仿宋_GB2312" w:eastAsia="仿宋_GB2312" w:hAnsi="宋体" w:hint="eastAsia"/>
          <w:sz w:val="32"/>
          <w:szCs w:val="32"/>
        </w:rPr>
        <w:lastRenderedPageBreak/>
        <w:t>好党中央决策部署贯彻落实。</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9.关于习近平总书记在庆祝中华人民共和国成立70周年大会上重要讲话精神的专题学习。</w:t>
      </w:r>
      <w:r w:rsidRPr="00AF416D">
        <w:rPr>
          <w:rFonts w:ascii="仿宋_GB2312" w:eastAsia="仿宋_GB2312" w:hAnsi="宋体" w:hint="eastAsia"/>
          <w:sz w:val="32"/>
          <w:szCs w:val="32"/>
        </w:rPr>
        <w:t>深刻把握习近平总书记重要讲话的重大意义和深刻内涵，回顾党的光辉历史和共和国光辉历程，总结70年辉煌成就和宝贵经验，特别是党的十八大以来党和国家事业取得的历史性成就、发生的历史性变革。围绕庆祝新中国成立70周年系列活动，进一步加强党史、国史、社会主义发展史的学习。通过深入学习，更好总结和运用党的历史经验，更好认识和把握历史发展规律，激发爱国热情，凝聚奋进力量，以斗志昂扬的精神风貌迎接共和国70周年华诞、奋力走好新时代的长征路。</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10.关于贯彻落实民主集中制的专题学习。</w:t>
      </w:r>
      <w:r w:rsidRPr="00AF416D">
        <w:rPr>
          <w:rFonts w:ascii="仿宋_GB2312" w:eastAsia="仿宋_GB2312" w:hAnsi="宋体" w:hint="eastAsia"/>
          <w:sz w:val="32"/>
          <w:szCs w:val="32"/>
        </w:rPr>
        <w:t>深刻认识民主集中制是我们党的根本组织原则和领导制度，是马克思主义政党区别于其他政党的重要标志；深刻把握贯彻落实民主集中制，最关键的就是把发扬民主和正确集中有机统一起来，既激发创造活力、又统一思想行动；深刻理解贯彻民主集中制是领导干部必修的“基础课”、必备的“基本功”、必守的“硬规矩”。通过深入学习，强化贯彻民主集中制的自觉性，提高各级领导班子和领导干部贯彻执行民主集中制的意识和能力，在研究思考问题、谋划推进工作中，正确处理好民主与集中的关系，使我们的决策和工作符合客观实际、符合人民群众根本利益，形成风清气正、心齐劲足的良好局面。</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11.关于习近平新时代中国特色社会主义思想蕴含的科学思想方法和工作方法的专题学习。</w:t>
      </w:r>
      <w:r w:rsidRPr="00AF416D">
        <w:rPr>
          <w:rFonts w:ascii="仿宋_GB2312" w:eastAsia="仿宋_GB2312" w:hAnsi="宋体" w:hint="eastAsia"/>
          <w:sz w:val="32"/>
          <w:szCs w:val="32"/>
        </w:rPr>
        <w:t>深刻认识习近平新时代中国特色</w:t>
      </w:r>
      <w:r w:rsidRPr="00AF416D">
        <w:rPr>
          <w:rFonts w:ascii="仿宋_GB2312" w:eastAsia="仿宋_GB2312" w:hAnsi="宋体" w:hint="eastAsia"/>
          <w:sz w:val="32"/>
          <w:szCs w:val="32"/>
        </w:rPr>
        <w:lastRenderedPageBreak/>
        <w:t>社会主义思想是坚持和运用辩证唯物主义和历史唯物主义的光辉典范，既是世界观、历史观，也是认识论、方法论，为顺利推进党和国家事业发展提供了科学方法论指引。通过深入学习，进一步发扬我们党学哲学用哲学的优良传统，努力掌握科学思想方法和工作方法，不断提高战略思维、历史思维、辩证思维、创新思维、法治思维、底线思维能力，在新时代更好地坚持和发展中国特色社会主义。</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sz w:val="32"/>
          <w:szCs w:val="32"/>
        </w:rPr>
        <w:t>12.关于省委十三届五次全会和校党委三届三次全体（扩大）会议精神的专题学习。</w:t>
      </w:r>
      <w:r w:rsidRPr="00AF416D">
        <w:rPr>
          <w:rFonts w:ascii="仿宋_GB2312" w:eastAsia="仿宋_GB2312" w:hAnsi="宋体" w:hint="eastAsia"/>
          <w:sz w:val="32"/>
          <w:szCs w:val="32"/>
        </w:rPr>
        <w:t>认真学习省委十三届五次全会文件，深刻领会全会明确的“九项重点任务”，按照变中求稳要有“进”的信心、优化结构要有“稳”的定力、走在前列要有“新”的作为、解放思想要有“深”的拓展要求；学习贯彻校党委三届三次全体（扩大）会议精神，牢牢把握“解放思想、聚势突破、创建一流”的工作总基调，紧扣“六个坚持”，聚焦“十件大事”，持续发力、协同发力、精准发力；深刻理解党的领导是做好一切工作的根本保证，全面贯彻新时代党的建设总要求，以高质量党建引领保障高质量发展。通过深入学习，进一步解放思想、坚定信心、保持定力、担当实干，更高质量推进学校事业发展，奋力书写高水平研究型大学建设的新篇章。</w:t>
      </w:r>
    </w:p>
    <w:p w:rsidR="00C64D8B" w:rsidRPr="00AF416D" w:rsidRDefault="00C64D8B" w:rsidP="00C64D8B">
      <w:pPr>
        <w:snapToGrid w:val="0"/>
        <w:spacing w:line="540" w:lineRule="exact"/>
        <w:ind w:firstLineChars="200" w:firstLine="643"/>
        <w:rPr>
          <w:rFonts w:ascii="仿宋_GB2312" w:eastAsia="仿宋_GB2312" w:hAnsi="宋体"/>
          <w:sz w:val="32"/>
          <w:szCs w:val="32"/>
        </w:rPr>
      </w:pPr>
      <w:r w:rsidRPr="00AF416D">
        <w:rPr>
          <w:rFonts w:ascii="仿宋_GB2312" w:eastAsia="仿宋_GB2312" w:hAnsi="宋体" w:hint="eastAsia"/>
          <w:b/>
          <w:bCs/>
          <w:sz w:val="32"/>
          <w:szCs w:val="32"/>
        </w:rPr>
        <w:t>（二）学习篇目</w:t>
      </w:r>
    </w:p>
    <w:p w:rsidR="00C64D8B" w:rsidRPr="00AF416D" w:rsidRDefault="00C64D8B" w:rsidP="00C64D8B">
      <w:pPr>
        <w:widowControl/>
        <w:snapToGrid w:val="0"/>
        <w:spacing w:line="540" w:lineRule="exact"/>
        <w:ind w:firstLineChars="200" w:firstLine="640"/>
        <w:rPr>
          <w:rFonts w:ascii="仿宋_GB2312" w:eastAsia="仿宋_GB2312" w:hAnsi="宋体"/>
          <w:sz w:val="32"/>
          <w:szCs w:val="32"/>
        </w:rPr>
      </w:pPr>
      <w:r w:rsidRPr="00AF416D">
        <w:rPr>
          <w:rFonts w:ascii="仿宋_GB2312" w:eastAsia="仿宋_GB2312" w:hAnsi="宋体" w:hint="eastAsia"/>
          <w:sz w:val="32"/>
          <w:szCs w:val="32"/>
        </w:rPr>
        <w:t>《习近平谈治国理政》第一卷、第二卷（外文出版社）；《习近平新时代中国特色社会主义思想三十讲》（学习出版社）；《论坚持全面深化改革》（中央文献出版社）；习近平总书记在学校思想政治理论课教师座谈会上的重要讲话（2019年3月）；习</w:t>
      </w:r>
      <w:r w:rsidRPr="00AF416D">
        <w:rPr>
          <w:rFonts w:ascii="仿宋_GB2312" w:eastAsia="仿宋_GB2312" w:hAnsi="宋体" w:hint="eastAsia"/>
          <w:sz w:val="32"/>
          <w:szCs w:val="32"/>
        </w:rPr>
        <w:lastRenderedPageBreak/>
        <w:t>近平总书记在庆祝改革开放40周年大会上的重要讲话（2018年12月）；习近平总书记在中央经济工作会议上的重要讲话（2018年12月）；习近平总书记在全国教育大会上的重要讲话（2018年9月）；习近平总书记在省部级主要领导干部坚持底线思维着力防范化解重大风险专题研讨班开班式上的重要讲话（2019年1月）；习近平总书记在全国宣传思想工作会议上的重要讲话（2018年8月）；习近平总书记在庆祝中华人民共和国成立70周年大会上的重要讲话；习近平总书记在党的十九届四中全会上的重要讲话；《习近平新时代中国特色社会主义思想学习纲要》（即将出版）；《习近平新时代中国特色社会主义思想学习问答》（即将出版）；《新中国发展面对面》（即将出版）；娄勤俭同志在中国共产党江苏省第十三届委员会第五次全体会议上的讲话。</w:t>
      </w:r>
    </w:p>
    <w:p w:rsidR="00F05F17" w:rsidRPr="00AF416D" w:rsidRDefault="00C64D8B" w:rsidP="00F05F17">
      <w:pPr>
        <w:widowControl/>
        <w:snapToGrid w:val="0"/>
        <w:spacing w:line="540" w:lineRule="exact"/>
        <w:ind w:firstLineChars="200" w:firstLine="640"/>
        <w:rPr>
          <w:rFonts w:ascii="黑体" w:eastAsia="黑体" w:hAnsi="黑体" w:cs="宋体"/>
          <w:sz w:val="32"/>
          <w:szCs w:val="32"/>
        </w:rPr>
      </w:pPr>
      <w:r w:rsidRPr="00AF416D">
        <w:rPr>
          <w:rFonts w:ascii="黑体" w:eastAsia="黑体" w:hAnsi="黑体" w:cs="宋体" w:hint="eastAsia"/>
          <w:sz w:val="32"/>
          <w:szCs w:val="32"/>
        </w:rPr>
        <w:t>三、具体安排</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80"/>
        <w:gridCol w:w="2558"/>
        <w:gridCol w:w="3465"/>
        <w:gridCol w:w="1163"/>
      </w:tblGrid>
      <w:tr w:rsidR="00C64D8B" w:rsidRPr="00AF416D" w:rsidTr="00FB0D6C">
        <w:trPr>
          <w:trHeight w:val="63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b/>
                <w:szCs w:val="21"/>
              </w:rPr>
            </w:pPr>
            <w:r w:rsidRPr="00AF416D">
              <w:rPr>
                <w:rFonts w:ascii="宋体" w:hAnsi="宋体" w:cs="宋体" w:hint="eastAsia"/>
                <w:b/>
                <w:szCs w:val="21"/>
              </w:rPr>
              <w:t>时 间</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b/>
                <w:szCs w:val="21"/>
              </w:rPr>
            </w:pPr>
            <w:r w:rsidRPr="00AF416D">
              <w:rPr>
                <w:rFonts w:ascii="宋体" w:hAnsi="宋体" w:cs="宋体" w:hint="eastAsia"/>
                <w:b/>
                <w:szCs w:val="21"/>
              </w:rPr>
              <w:t>学习形式</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b/>
                <w:szCs w:val="21"/>
              </w:rPr>
            </w:pPr>
            <w:r w:rsidRPr="00AF416D">
              <w:rPr>
                <w:rFonts w:ascii="宋体" w:hAnsi="宋体" w:cs="宋体" w:hint="eastAsia"/>
                <w:b/>
                <w:szCs w:val="21"/>
              </w:rPr>
              <w:t>学习内容</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b/>
                <w:szCs w:val="21"/>
              </w:rPr>
            </w:pPr>
            <w:r w:rsidRPr="00AF416D">
              <w:rPr>
                <w:rFonts w:ascii="宋体" w:hAnsi="宋体" w:cs="宋体" w:hint="eastAsia"/>
                <w:b/>
                <w:szCs w:val="21"/>
              </w:rPr>
              <w:t>讨论题、思考题及主发言人</w:t>
            </w:r>
          </w:p>
        </w:tc>
        <w:tc>
          <w:tcPr>
            <w:tcW w:w="1163"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b/>
                <w:szCs w:val="21"/>
              </w:rPr>
            </w:pPr>
            <w:r w:rsidRPr="00AF416D">
              <w:rPr>
                <w:rFonts w:ascii="宋体" w:hAnsi="宋体" w:cs="宋体" w:hint="eastAsia"/>
                <w:b/>
                <w:szCs w:val="21"/>
              </w:rPr>
              <w:t>备  注</w:t>
            </w:r>
          </w:p>
        </w:tc>
      </w:tr>
      <w:tr w:rsidR="00C64D8B" w:rsidRPr="00AF416D" w:rsidTr="00406A92">
        <w:trPr>
          <w:trHeight w:val="156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3月份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集体学习</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传达学习全国“两会”精神</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Default="00C64D8B" w:rsidP="00C64D8B">
            <w:pPr>
              <w:spacing w:line="360" w:lineRule="exact"/>
              <w:rPr>
                <w:rFonts w:ascii="宋体" w:hAnsi="宋体" w:cs="宋体"/>
                <w:szCs w:val="21"/>
              </w:rPr>
            </w:pPr>
            <w:r w:rsidRPr="00AF416D">
              <w:rPr>
                <w:rFonts w:ascii="宋体" w:hAnsi="宋体" w:cs="宋体" w:hint="eastAsia"/>
                <w:szCs w:val="21"/>
              </w:rPr>
              <w:t>讨论题：</w:t>
            </w:r>
            <w:r>
              <w:rPr>
                <w:rFonts w:ascii="宋体" w:hAnsi="宋体" w:cs="宋体" w:hint="eastAsia"/>
                <w:szCs w:val="21"/>
              </w:rPr>
              <w:t>2019年学院党政工作</w:t>
            </w:r>
            <w:r w:rsidR="004A2684">
              <w:rPr>
                <w:rFonts w:ascii="宋体" w:hAnsi="宋体" w:cs="宋体" w:hint="eastAsia"/>
                <w:szCs w:val="21"/>
              </w:rPr>
              <w:t>重</w:t>
            </w:r>
            <w:r>
              <w:rPr>
                <w:rFonts w:ascii="宋体" w:hAnsi="宋体" w:cs="宋体" w:hint="eastAsia"/>
                <w:szCs w:val="21"/>
              </w:rPr>
              <w:t>点</w:t>
            </w:r>
            <w:r w:rsidRPr="00AF416D">
              <w:rPr>
                <w:rFonts w:ascii="宋体" w:hAnsi="宋体" w:cs="宋体" w:hint="eastAsia"/>
                <w:szCs w:val="21"/>
              </w:rPr>
              <w:t>主发言人：</w:t>
            </w:r>
            <w:r>
              <w:rPr>
                <w:rFonts w:ascii="宋体" w:hAnsi="宋体" w:cs="宋体" w:hint="eastAsia"/>
                <w:szCs w:val="21"/>
              </w:rPr>
              <w:t>孙云寿、</w:t>
            </w:r>
            <w:r w:rsidR="004A2684">
              <w:rPr>
                <w:rFonts w:ascii="宋体" w:hAnsi="宋体" w:cs="宋体" w:hint="eastAsia"/>
                <w:szCs w:val="21"/>
              </w:rPr>
              <w:t>侯兵</w:t>
            </w:r>
          </w:p>
          <w:p w:rsidR="00406A92" w:rsidRPr="00AF416D" w:rsidRDefault="00406A92" w:rsidP="00C64D8B">
            <w:pPr>
              <w:spacing w:line="360" w:lineRule="exact"/>
              <w:rPr>
                <w:rFonts w:ascii="宋体" w:hAnsi="宋体" w:cs="宋体"/>
                <w:szCs w:val="21"/>
              </w:rPr>
            </w:pPr>
            <w:r w:rsidRPr="00406A92">
              <w:rPr>
                <w:rFonts w:ascii="宋体" w:hAnsi="宋体" w:cs="宋体" w:hint="eastAsia"/>
                <w:szCs w:val="21"/>
              </w:rPr>
              <w:t>专题研讨：</w:t>
            </w:r>
            <w:hyperlink r:id="rId8" w:tgtFrame="_blank" w:history="1">
              <w:r w:rsidRPr="00406A92">
                <w:rPr>
                  <w:rStyle w:val="ab"/>
                  <w:rFonts w:ascii="宋体" w:hAnsi="宋体" w:cs="宋体"/>
                  <w:sz w:val="21"/>
                  <w:szCs w:val="21"/>
                </w:rPr>
                <w:t>基层党组织建设质量如何提升?</w:t>
              </w:r>
            </w:hyperlink>
          </w:p>
        </w:tc>
        <w:tc>
          <w:tcPr>
            <w:tcW w:w="1163"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编印《学习参考》2019年第1期</w:t>
            </w:r>
          </w:p>
        </w:tc>
      </w:tr>
      <w:tr w:rsidR="00C64D8B" w:rsidRPr="00AF416D" w:rsidTr="00FB0D6C">
        <w:trPr>
          <w:trHeight w:val="58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widowControl/>
              <w:jc w:val="left"/>
              <w:rPr>
                <w:rFonts w:ascii="宋体" w:hAnsi="宋体" w:cs="宋体"/>
                <w:szCs w:val="21"/>
              </w:rPr>
            </w:pPr>
            <w:r>
              <w:rPr>
                <w:rFonts w:ascii="宋体" w:hAnsi="宋体" w:cs="宋体" w:hint="eastAsia"/>
                <w:szCs w:val="21"/>
              </w:rPr>
              <w:t>4月份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自学</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kern w:val="0"/>
                <w:szCs w:val="21"/>
              </w:rPr>
              <w:t>关于省委十三届五次全会和校党委三届三次全体（扩大）会议精神的专题学习</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思考题：如何</w:t>
            </w:r>
            <w:r>
              <w:rPr>
                <w:rFonts w:ascii="宋体" w:hAnsi="宋体" w:cs="宋体" w:hint="eastAsia"/>
                <w:szCs w:val="21"/>
              </w:rPr>
              <w:t>推动学院内涵式建设和高质量发展？</w:t>
            </w:r>
          </w:p>
        </w:tc>
        <w:tc>
          <w:tcPr>
            <w:tcW w:w="1163" w:type="dxa"/>
            <w:tcBorders>
              <w:top w:val="single" w:sz="4" w:space="0" w:color="auto"/>
              <w:left w:val="single" w:sz="4" w:space="0" w:color="auto"/>
              <w:bottom w:val="single" w:sz="4" w:space="0" w:color="auto"/>
              <w:right w:val="single" w:sz="4" w:space="0" w:color="auto"/>
            </w:tcBorders>
            <w:vAlign w:val="center"/>
          </w:tcPr>
          <w:p w:rsidR="00C64D8B" w:rsidRPr="00AF416D" w:rsidRDefault="00C64D8B" w:rsidP="00FB0D6C">
            <w:pPr>
              <w:spacing w:line="360" w:lineRule="exact"/>
              <w:rPr>
                <w:rFonts w:ascii="宋体" w:hAnsi="宋体" w:cs="宋体"/>
                <w:szCs w:val="21"/>
              </w:rPr>
            </w:pPr>
          </w:p>
        </w:tc>
      </w:tr>
      <w:tr w:rsidR="00C64D8B" w:rsidRPr="00AF416D" w:rsidTr="00FB0D6C">
        <w:trPr>
          <w:trHeight w:val="1761"/>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5月份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自学</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关于用习近平新时代中国特色社会主义思想铸魂育人的专题学习</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思考题：如何进一步加强思想政治理论课建设，努力实现全员全程全方位育人？</w:t>
            </w:r>
          </w:p>
        </w:tc>
        <w:tc>
          <w:tcPr>
            <w:tcW w:w="1163"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编印《学习参考》2019年第2期</w:t>
            </w:r>
          </w:p>
        </w:tc>
      </w:tr>
      <w:tr w:rsidR="00C64D8B" w:rsidRPr="00AF416D" w:rsidTr="00FB0D6C">
        <w:trPr>
          <w:trHeight w:val="155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lastRenderedPageBreak/>
              <w:t>6月份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集体学习</w:t>
            </w:r>
          </w:p>
          <w:p w:rsidR="00C64D8B" w:rsidRPr="00AF416D" w:rsidRDefault="00C64D8B" w:rsidP="00FB0D6C">
            <w:pPr>
              <w:spacing w:line="360" w:lineRule="exact"/>
              <w:rPr>
                <w:rFonts w:ascii="宋体" w:hAnsi="宋体" w:cs="宋体"/>
                <w:szCs w:val="21"/>
              </w:rPr>
            </w:pP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关于习近平新时代中国特色社会主义思想科学理论体系的专题学习</w:t>
            </w:r>
          </w:p>
        </w:tc>
        <w:tc>
          <w:tcPr>
            <w:tcW w:w="3465" w:type="dxa"/>
            <w:tcBorders>
              <w:top w:val="single" w:sz="4" w:space="0" w:color="auto"/>
              <w:left w:val="single" w:sz="4" w:space="0" w:color="auto"/>
              <w:bottom w:val="single" w:sz="4" w:space="0" w:color="auto"/>
              <w:right w:val="single" w:sz="4" w:space="0" w:color="auto"/>
            </w:tcBorders>
            <w:vAlign w:val="center"/>
            <w:hideMark/>
          </w:tcPr>
          <w:p w:rsidR="00406A92" w:rsidRPr="00AF416D" w:rsidRDefault="00C64D8B" w:rsidP="004A2684">
            <w:pPr>
              <w:spacing w:line="360" w:lineRule="exact"/>
              <w:jc w:val="left"/>
              <w:rPr>
                <w:rFonts w:ascii="宋体" w:hAnsi="宋体" w:cs="宋体"/>
                <w:szCs w:val="21"/>
              </w:rPr>
            </w:pPr>
            <w:r w:rsidRPr="00AF416D">
              <w:rPr>
                <w:rFonts w:ascii="宋体" w:hAnsi="宋体" w:cs="宋体" w:hint="eastAsia"/>
                <w:szCs w:val="21"/>
              </w:rPr>
              <w:t>讨论题：如何全面理解和准确把握习近平新时代中国特色社会主义思想的科学理论体系？主发言人：</w:t>
            </w:r>
            <w:r w:rsidR="004A2684">
              <w:rPr>
                <w:rFonts w:ascii="宋体" w:hAnsi="宋体" w:cs="宋体" w:hint="eastAsia"/>
                <w:szCs w:val="21"/>
              </w:rPr>
              <w:t>周晓燕、</w:t>
            </w:r>
            <w:r>
              <w:rPr>
                <w:rFonts w:ascii="宋体" w:hAnsi="宋体" w:cs="宋体" w:hint="eastAsia"/>
                <w:szCs w:val="21"/>
              </w:rPr>
              <w:t>王军</w:t>
            </w:r>
            <w:r w:rsidR="004A2684">
              <w:rPr>
                <w:rFonts w:ascii="宋体" w:hAnsi="宋体" w:cs="宋体" w:hint="eastAsia"/>
                <w:szCs w:val="21"/>
              </w:rPr>
              <w:t xml:space="preserve">                    </w:t>
            </w:r>
            <w:r w:rsidR="00406A92" w:rsidRPr="00406A92">
              <w:rPr>
                <w:rFonts w:ascii="宋体" w:hAnsi="宋体" w:cs="宋体" w:hint="eastAsia"/>
                <w:szCs w:val="21"/>
              </w:rPr>
              <w:t>专题研讨：学院</w:t>
            </w:r>
            <w:r w:rsidR="00406A92" w:rsidRPr="00406A92">
              <w:rPr>
                <w:rFonts w:ascii="宋体" w:hAnsi="宋体" w:cs="宋体"/>
                <w:szCs w:val="21"/>
              </w:rPr>
              <w:t>党员大会筹备工作</w:t>
            </w:r>
          </w:p>
        </w:tc>
        <w:tc>
          <w:tcPr>
            <w:tcW w:w="1163" w:type="dxa"/>
            <w:tcBorders>
              <w:top w:val="single" w:sz="4" w:space="0" w:color="auto"/>
              <w:left w:val="single" w:sz="4" w:space="0" w:color="auto"/>
              <w:bottom w:val="single" w:sz="4" w:space="0" w:color="auto"/>
              <w:right w:val="single" w:sz="4" w:space="0" w:color="auto"/>
            </w:tcBorders>
            <w:vAlign w:val="center"/>
          </w:tcPr>
          <w:p w:rsidR="00C64D8B" w:rsidRPr="00AF416D" w:rsidRDefault="00C64D8B" w:rsidP="00FB0D6C">
            <w:pPr>
              <w:spacing w:line="360" w:lineRule="exact"/>
              <w:rPr>
                <w:rFonts w:ascii="宋体" w:hAnsi="宋体" w:cs="宋体"/>
                <w:szCs w:val="21"/>
              </w:rPr>
            </w:pPr>
          </w:p>
        </w:tc>
      </w:tr>
      <w:tr w:rsidR="00C64D8B" w:rsidRPr="00AF416D" w:rsidTr="00FB0D6C">
        <w:trPr>
          <w:trHeight w:val="129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7月份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自学</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关于全国全省教育大会和全国全省高校党建工作会议精神的专题学习</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思考题：如何进一步深化对我国教育事业规律性的认识？新时代如何进一步加强和改进学校党建与思想政治工作？</w:t>
            </w:r>
          </w:p>
        </w:tc>
        <w:tc>
          <w:tcPr>
            <w:tcW w:w="1163" w:type="dxa"/>
            <w:tcBorders>
              <w:top w:val="single" w:sz="4" w:space="0" w:color="auto"/>
              <w:left w:val="single" w:sz="4" w:space="0" w:color="auto"/>
              <w:bottom w:val="single" w:sz="4" w:space="0" w:color="auto"/>
              <w:right w:val="single" w:sz="4" w:space="0" w:color="auto"/>
            </w:tcBorders>
            <w:vAlign w:val="center"/>
          </w:tcPr>
          <w:p w:rsidR="00C64D8B" w:rsidRPr="00AF416D" w:rsidRDefault="00C64D8B" w:rsidP="00FB0D6C">
            <w:pPr>
              <w:spacing w:line="360" w:lineRule="exact"/>
              <w:rPr>
                <w:rFonts w:ascii="宋体" w:hAnsi="宋体" w:cs="宋体"/>
                <w:szCs w:val="21"/>
              </w:rPr>
            </w:pPr>
          </w:p>
        </w:tc>
      </w:tr>
      <w:tr w:rsidR="00C64D8B" w:rsidRPr="00AF416D" w:rsidTr="00FB0D6C">
        <w:trPr>
          <w:trHeight w:val="1657"/>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8月份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集体学习</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暑期党委理论学习中心组（扩大）学习会：</w:t>
            </w:r>
            <w:r w:rsidRPr="00AF416D">
              <w:rPr>
                <w:rFonts w:ascii="宋体" w:hAnsi="宋体" w:cs="宋体" w:hint="eastAsia"/>
                <w:kern w:val="0"/>
                <w:szCs w:val="21"/>
              </w:rPr>
              <w:t>关于中国共产党人的初心和使命的专题学习</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4A2684">
            <w:pPr>
              <w:spacing w:line="360" w:lineRule="exact"/>
              <w:rPr>
                <w:rFonts w:ascii="宋体" w:hAnsi="宋体" w:cs="宋体"/>
                <w:szCs w:val="21"/>
              </w:rPr>
            </w:pPr>
            <w:r w:rsidRPr="00AF416D">
              <w:rPr>
                <w:rFonts w:ascii="宋体" w:hAnsi="宋体" w:cs="宋体" w:hint="eastAsia"/>
                <w:szCs w:val="21"/>
              </w:rPr>
              <w:t>讨论题：如何精心组织深入推动“不忘初心，牢记使命”主题教育？主发言人：</w:t>
            </w:r>
            <w:r w:rsidR="004A2684">
              <w:rPr>
                <w:rFonts w:ascii="宋体" w:hAnsi="宋体" w:cs="宋体" w:hint="eastAsia"/>
                <w:szCs w:val="21"/>
              </w:rPr>
              <w:t>杨振泉、</w:t>
            </w:r>
            <w:r>
              <w:rPr>
                <w:rFonts w:ascii="宋体" w:hAnsi="宋体" w:cs="宋体" w:hint="eastAsia"/>
                <w:szCs w:val="21"/>
              </w:rPr>
              <w:t>韩春鲜、赵攀</w:t>
            </w:r>
          </w:p>
        </w:tc>
        <w:tc>
          <w:tcPr>
            <w:tcW w:w="1163"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编印《学习参考》2019年第3期</w:t>
            </w:r>
          </w:p>
        </w:tc>
      </w:tr>
      <w:tr w:rsidR="00C64D8B" w:rsidRPr="00AF416D" w:rsidTr="00FB0D6C">
        <w:trPr>
          <w:trHeight w:val="1347"/>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9月份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自学</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kern w:val="0"/>
                <w:szCs w:val="21"/>
              </w:rPr>
              <w:t>关于牢牢掌握意识形态工作领导权和做好新时代宗教工作的专题学习</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思考题：如何深刻认识意识形态工作的极端重要性，进一步落实意识形态工作责任制，</w:t>
            </w:r>
            <w:r w:rsidRPr="00AF416D">
              <w:rPr>
                <w:rFonts w:ascii="宋体" w:hAnsi="宋体" w:cs="宋体" w:hint="eastAsia"/>
                <w:kern w:val="0"/>
                <w:szCs w:val="21"/>
              </w:rPr>
              <w:t>牢牢掌握意识形态工作领导权</w:t>
            </w:r>
            <w:r w:rsidRPr="00AF416D">
              <w:rPr>
                <w:rFonts w:ascii="宋体" w:hAnsi="宋体" w:cs="宋体" w:hint="eastAsia"/>
                <w:szCs w:val="21"/>
              </w:rPr>
              <w:t>？</w:t>
            </w:r>
          </w:p>
        </w:tc>
        <w:tc>
          <w:tcPr>
            <w:tcW w:w="1163" w:type="dxa"/>
            <w:tcBorders>
              <w:top w:val="single" w:sz="4" w:space="0" w:color="auto"/>
              <w:left w:val="single" w:sz="4" w:space="0" w:color="auto"/>
              <w:bottom w:val="single" w:sz="4" w:space="0" w:color="auto"/>
              <w:right w:val="single" w:sz="4" w:space="0" w:color="auto"/>
            </w:tcBorders>
            <w:vAlign w:val="center"/>
          </w:tcPr>
          <w:p w:rsidR="00C64D8B" w:rsidRPr="00AF416D" w:rsidRDefault="00C64D8B" w:rsidP="00FB0D6C">
            <w:pPr>
              <w:spacing w:line="360" w:lineRule="exact"/>
              <w:rPr>
                <w:rFonts w:ascii="宋体" w:hAnsi="宋体" w:cs="宋体"/>
                <w:szCs w:val="21"/>
              </w:rPr>
            </w:pPr>
          </w:p>
        </w:tc>
      </w:tr>
      <w:tr w:rsidR="00C64D8B" w:rsidRPr="00AF416D" w:rsidTr="00FB0D6C">
        <w:trPr>
          <w:trHeight w:val="1612"/>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10月份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集体学习</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kern w:val="0"/>
                <w:szCs w:val="21"/>
              </w:rPr>
              <w:t>关于习近平总书记在庆祝中华人民共和国成立70周年大会上重要讲话精神的专题学习</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4A2684">
            <w:pPr>
              <w:spacing w:line="360" w:lineRule="exact"/>
              <w:rPr>
                <w:rFonts w:ascii="宋体" w:hAnsi="宋体" w:cs="宋体"/>
                <w:szCs w:val="21"/>
              </w:rPr>
            </w:pPr>
            <w:r w:rsidRPr="00AF416D">
              <w:rPr>
                <w:rFonts w:ascii="宋体" w:hAnsi="宋体" w:cs="宋体" w:hint="eastAsia"/>
                <w:szCs w:val="21"/>
              </w:rPr>
              <w:t>讨论题：如何全面把握新中国成立70年取得的伟大成就的历史必然性？主发言人：</w:t>
            </w:r>
            <w:r>
              <w:rPr>
                <w:rFonts w:ascii="宋体" w:hAnsi="宋体" w:cs="宋体" w:hint="eastAsia"/>
                <w:szCs w:val="21"/>
              </w:rPr>
              <w:t>孙云寿、</w:t>
            </w:r>
            <w:r w:rsidR="004A2684">
              <w:rPr>
                <w:rFonts w:ascii="宋体" w:hAnsi="宋体" w:cs="宋体" w:hint="eastAsia"/>
                <w:szCs w:val="21"/>
              </w:rPr>
              <w:t>王军</w:t>
            </w:r>
          </w:p>
        </w:tc>
        <w:tc>
          <w:tcPr>
            <w:tcW w:w="1163"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编印《学习参考》2019年第4期</w:t>
            </w:r>
          </w:p>
        </w:tc>
      </w:tr>
      <w:tr w:rsidR="00C64D8B" w:rsidRPr="00AF416D" w:rsidTr="00FB0D6C">
        <w:trPr>
          <w:trHeight w:val="21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11月份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自学</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kern w:val="0"/>
                <w:szCs w:val="21"/>
              </w:rPr>
              <w:t>1.关于贯彻落实民主集中制的专题学习；2.</w:t>
            </w:r>
            <w:r w:rsidRPr="00AF416D">
              <w:rPr>
                <w:rFonts w:ascii="宋体" w:hAnsi="宋体" w:cs="宋体" w:hint="eastAsia"/>
                <w:szCs w:val="21"/>
              </w:rPr>
              <w:t>关于全面深化改革、做好经济工作和打赢脱贫攻坚战的专题学习</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思考题：1.党员领导干部如何带头发扬民主，自觉执行民主集中制？2.党员领导干部如何涵养“功成不必在我，功成必定有我”的境界和胸怀，牢固树立正确的政绩观？</w:t>
            </w:r>
          </w:p>
        </w:tc>
        <w:tc>
          <w:tcPr>
            <w:tcW w:w="1163" w:type="dxa"/>
            <w:tcBorders>
              <w:top w:val="single" w:sz="4" w:space="0" w:color="auto"/>
              <w:left w:val="single" w:sz="4" w:space="0" w:color="auto"/>
              <w:bottom w:val="single" w:sz="4" w:space="0" w:color="auto"/>
              <w:right w:val="single" w:sz="4" w:space="0" w:color="auto"/>
            </w:tcBorders>
            <w:vAlign w:val="center"/>
          </w:tcPr>
          <w:p w:rsidR="00C64D8B" w:rsidRPr="00AF416D" w:rsidRDefault="00C64D8B" w:rsidP="00FB0D6C">
            <w:pPr>
              <w:spacing w:line="360" w:lineRule="exact"/>
              <w:rPr>
                <w:rFonts w:ascii="宋体" w:hAnsi="宋体" w:cs="宋体"/>
                <w:szCs w:val="21"/>
              </w:rPr>
            </w:pPr>
          </w:p>
        </w:tc>
      </w:tr>
      <w:tr w:rsidR="00C64D8B" w:rsidRPr="00AF416D" w:rsidTr="00FB0D6C">
        <w:trPr>
          <w:trHeight w:val="16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12月份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集体学习</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kern w:val="0"/>
                <w:szCs w:val="21"/>
              </w:rPr>
              <w:t>关于习近平新时代中国特色社会主义思想蕴含的科学思想方法和工作方法的专题学习</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4A2684">
            <w:pPr>
              <w:spacing w:line="360" w:lineRule="exact"/>
              <w:rPr>
                <w:rFonts w:ascii="宋体" w:hAnsi="宋体" w:cs="宋体"/>
                <w:szCs w:val="21"/>
              </w:rPr>
            </w:pPr>
            <w:r w:rsidRPr="00AF416D">
              <w:rPr>
                <w:rFonts w:ascii="宋体" w:hAnsi="宋体" w:cs="宋体" w:hint="eastAsia"/>
                <w:szCs w:val="21"/>
              </w:rPr>
              <w:t>讨论题：如何将</w:t>
            </w:r>
            <w:r w:rsidRPr="00AF416D">
              <w:rPr>
                <w:rFonts w:ascii="宋体" w:hAnsi="宋体" w:cs="宋体" w:hint="eastAsia"/>
                <w:kern w:val="0"/>
                <w:szCs w:val="21"/>
              </w:rPr>
              <w:t>新思想的科学思想方法和工作方法应用于高水平大学建设的具体实践？主发言人：</w:t>
            </w:r>
            <w:r w:rsidR="004A2684">
              <w:rPr>
                <w:rFonts w:ascii="宋体" w:hAnsi="宋体" w:cs="宋体" w:hint="eastAsia"/>
                <w:szCs w:val="21"/>
              </w:rPr>
              <w:t>周晓燕</w:t>
            </w:r>
            <w:r>
              <w:rPr>
                <w:rFonts w:ascii="宋体" w:hAnsi="宋体" w:cs="宋体" w:hint="eastAsia"/>
                <w:szCs w:val="21"/>
              </w:rPr>
              <w:t>、杨振泉</w:t>
            </w:r>
          </w:p>
        </w:tc>
        <w:tc>
          <w:tcPr>
            <w:tcW w:w="1163"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编印《学习参考》2019年第5期</w:t>
            </w:r>
          </w:p>
        </w:tc>
      </w:tr>
      <w:tr w:rsidR="00C64D8B" w:rsidRPr="00AF416D" w:rsidTr="00FB0D6C">
        <w:trPr>
          <w:trHeight w:val="111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2020年</w:t>
            </w:r>
          </w:p>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1月份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集体学习</w:t>
            </w:r>
          </w:p>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专题调研</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专题调研交流</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473117" w:rsidP="00473117">
            <w:pPr>
              <w:spacing w:line="360" w:lineRule="exact"/>
              <w:rPr>
                <w:rFonts w:ascii="宋体" w:hAnsi="宋体" w:cs="宋体"/>
                <w:szCs w:val="21"/>
              </w:rPr>
            </w:pPr>
            <w:r w:rsidRPr="00473117">
              <w:rPr>
                <w:rFonts w:ascii="宋体" w:hAnsi="宋体" w:cs="宋体" w:hint="eastAsia"/>
                <w:kern w:val="0"/>
                <w:szCs w:val="21"/>
              </w:rPr>
              <w:t>全体</w:t>
            </w:r>
            <w:r w:rsidRPr="00473117">
              <w:rPr>
                <w:rFonts w:ascii="宋体" w:hAnsi="宋体" w:cs="宋体"/>
                <w:kern w:val="0"/>
                <w:szCs w:val="21"/>
              </w:rPr>
              <w:t>院领导分享学习</w:t>
            </w:r>
            <w:r w:rsidRPr="00473117">
              <w:rPr>
                <w:rFonts w:ascii="宋体" w:hAnsi="宋体" w:cs="宋体" w:hint="eastAsia"/>
                <w:kern w:val="0"/>
                <w:szCs w:val="21"/>
              </w:rPr>
              <w:t>、调研</w:t>
            </w:r>
            <w:r w:rsidRPr="00473117">
              <w:rPr>
                <w:rFonts w:ascii="宋体" w:hAnsi="宋体" w:cs="宋体"/>
                <w:kern w:val="0"/>
                <w:szCs w:val="21"/>
              </w:rPr>
              <w:t>心得</w:t>
            </w:r>
            <w:r>
              <w:rPr>
                <w:rFonts w:ascii="宋体" w:hAnsi="宋体" w:cs="宋体" w:hint="eastAsia"/>
                <w:kern w:val="0"/>
                <w:szCs w:val="21"/>
              </w:rPr>
              <w:t xml:space="preserve">  </w:t>
            </w:r>
            <w:r w:rsidR="00406A92" w:rsidRPr="00AF416D">
              <w:rPr>
                <w:rFonts w:ascii="宋体" w:hAnsi="宋体" w:cs="宋体" w:hint="eastAsia"/>
                <w:kern w:val="0"/>
                <w:szCs w:val="21"/>
              </w:rPr>
              <w:t>主发言人：</w:t>
            </w:r>
            <w:r w:rsidR="00406A92">
              <w:rPr>
                <w:rFonts w:ascii="宋体" w:hAnsi="宋体" w:cs="宋体" w:hint="eastAsia"/>
                <w:szCs w:val="21"/>
              </w:rPr>
              <w:t>韩春鲜、侯兵、赵攀</w:t>
            </w:r>
          </w:p>
        </w:tc>
        <w:tc>
          <w:tcPr>
            <w:tcW w:w="1163"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调研交流材料</w:t>
            </w:r>
          </w:p>
        </w:tc>
      </w:tr>
      <w:tr w:rsidR="00C64D8B" w:rsidRPr="00AF416D" w:rsidTr="00FB0D6C">
        <w:trPr>
          <w:trHeight w:val="1657"/>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lastRenderedPageBreak/>
              <w:t>2020年</w:t>
            </w:r>
          </w:p>
          <w:p w:rsidR="00C64D8B" w:rsidRPr="00AF416D" w:rsidRDefault="00C64D8B" w:rsidP="00FB0D6C">
            <w:pPr>
              <w:spacing w:line="360" w:lineRule="exact"/>
              <w:jc w:val="center"/>
              <w:rPr>
                <w:rFonts w:ascii="宋体" w:hAnsi="宋体" w:cs="宋体"/>
                <w:szCs w:val="21"/>
              </w:rPr>
            </w:pPr>
            <w:r w:rsidRPr="00AF416D">
              <w:rPr>
                <w:rFonts w:ascii="宋体" w:hAnsi="宋体" w:cs="宋体" w:hint="eastAsia"/>
                <w:szCs w:val="21"/>
              </w:rPr>
              <w:t>2月份</w:t>
            </w:r>
          </w:p>
        </w:tc>
        <w:tc>
          <w:tcPr>
            <w:tcW w:w="1080"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自学</w:t>
            </w:r>
          </w:p>
        </w:tc>
        <w:tc>
          <w:tcPr>
            <w:tcW w:w="2558"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kern w:val="0"/>
                <w:szCs w:val="21"/>
              </w:rPr>
              <w:t>1.关于党的十九届四中全会精神的专题学习；2.</w:t>
            </w:r>
            <w:r w:rsidRPr="00AF416D">
              <w:rPr>
                <w:rFonts w:ascii="宋体" w:hAnsi="宋体" w:cs="宋体" w:hint="eastAsia"/>
                <w:szCs w:val="21"/>
              </w:rPr>
              <w:t>关于增强忧患意识、防范风险挑战的专题学习</w:t>
            </w:r>
          </w:p>
        </w:tc>
        <w:tc>
          <w:tcPr>
            <w:tcW w:w="3465" w:type="dxa"/>
            <w:tcBorders>
              <w:top w:val="single" w:sz="4" w:space="0" w:color="auto"/>
              <w:left w:val="single" w:sz="4" w:space="0" w:color="auto"/>
              <w:bottom w:val="single" w:sz="4" w:space="0" w:color="auto"/>
              <w:right w:val="single" w:sz="4" w:space="0" w:color="auto"/>
            </w:tcBorders>
            <w:vAlign w:val="center"/>
            <w:hideMark/>
          </w:tcPr>
          <w:p w:rsidR="00C64D8B" w:rsidRPr="00AF416D" w:rsidRDefault="00C64D8B" w:rsidP="00FB0D6C">
            <w:pPr>
              <w:spacing w:line="360" w:lineRule="exact"/>
              <w:rPr>
                <w:rFonts w:ascii="宋体" w:hAnsi="宋体" w:cs="宋体"/>
                <w:szCs w:val="21"/>
              </w:rPr>
            </w:pPr>
            <w:r w:rsidRPr="00AF416D">
              <w:rPr>
                <w:rFonts w:ascii="宋体" w:hAnsi="宋体" w:cs="宋体" w:hint="eastAsia"/>
                <w:szCs w:val="21"/>
              </w:rPr>
              <w:t>思考题：党员领导干部如何进一步增强忧患意识，提升防范风险的能力和水平？</w:t>
            </w:r>
          </w:p>
        </w:tc>
        <w:tc>
          <w:tcPr>
            <w:tcW w:w="1163" w:type="dxa"/>
            <w:tcBorders>
              <w:top w:val="single" w:sz="4" w:space="0" w:color="auto"/>
              <w:left w:val="single" w:sz="4" w:space="0" w:color="auto"/>
              <w:bottom w:val="single" w:sz="4" w:space="0" w:color="auto"/>
              <w:right w:val="single" w:sz="4" w:space="0" w:color="auto"/>
            </w:tcBorders>
            <w:vAlign w:val="center"/>
          </w:tcPr>
          <w:p w:rsidR="00C64D8B" w:rsidRPr="00AF416D" w:rsidRDefault="00C64D8B" w:rsidP="00FB0D6C">
            <w:pPr>
              <w:spacing w:line="360" w:lineRule="exact"/>
              <w:rPr>
                <w:rFonts w:ascii="宋体" w:hAnsi="宋体" w:cs="宋体"/>
                <w:szCs w:val="21"/>
              </w:rPr>
            </w:pPr>
          </w:p>
        </w:tc>
      </w:tr>
    </w:tbl>
    <w:p w:rsidR="001257FD" w:rsidRDefault="009F635D">
      <w:pPr>
        <w:spacing w:line="460" w:lineRule="exact"/>
        <w:ind w:firstLine="645"/>
        <w:rPr>
          <w:rFonts w:ascii="黑体" w:eastAsia="黑体" w:hAnsi="黑体" w:cs="黑体"/>
          <w:sz w:val="32"/>
          <w:szCs w:val="36"/>
        </w:rPr>
      </w:pPr>
      <w:r>
        <w:rPr>
          <w:rFonts w:ascii="黑体" w:eastAsia="黑体" w:hAnsi="黑体" w:cs="黑体" w:hint="eastAsia"/>
          <w:sz w:val="32"/>
          <w:szCs w:val="36"/>
        </w:rPr>
        <w:t>三</w:t>
      </w:r>
      <w:r>
        <w:rPr>
          <w:rFonts w:ascii="黑体" w:eastAsia="黑体" w:hAnsi="黑体" w:cs="黑体"/>
          <w:sz w:val="32"/>
          <w:szCs w:val="36"/>
        </w:rPr>
        <w:t>、学习要求</w:t>
      </w:r>
    </w:p>
    <w:p w:rsidR="00F05F17" w:rsidRDefault="00F05F17" w:rsidP="00F05F17">
      <w:pPr>
        <w:spacing w:line="560" w:lineRule="exact"/>
        <w:ind w:firstLine="645"/>
        <w:rPr>
          <w:rFonts w:ascii="仿宋" w:eastAsia="仿宋" w:hAnsi="仿宋" w:cs="Arial"/>
          <w:sz w:val="32"/>
          <w:szCs w:val="30"/>
        </w:rPr>
      </w:pPr>
      <w:r>
        <w:rPr>
          <w:rFonts w:ascii="仿宋" w:eastAsia="仿宋" w:hAnsi="仿宋" w:cs="Arial" w:hint="eastAsia"/>
          <w:sz w:val="32"/>
          <w:szCs w:val="30"/>
        </w:rPr>
        <w:t>1.</w:t>
      </w:r>
      <w:r w:rsidRPr="00473117">
        <w:rPr>
          <w:rFonts w:ascii="仿宋" w:eastAsia="仿宋" w:hAnsi="仿宋" w:cs="Arial" w:hint="eastAsia"/>
          <w:sz w:val="32"/>
          <w:szCs w:val="30"/>
        </w:rPr>
        <w:t>坚持用党的理论创新成果凝心聚魂。</w:t>
      </w:r>
      <w:r w:rsidRPr="00AF416D">
        <w:rPr>
          <w:rFonts w:ascii="仿宋_GB2312" w:eastAsia="仿宋_GB2312" w:hAnsi="宋体" w:cs="宋体" w:hint="eastAsia"/>
          <w:sz w:val="32"/>
          <w:szCs w:val="32"/>
        </w:rPr>
        <w:t>理论学习中心组</w:t>
      </w:r>
      <w:r w:rsidRPr="00473117">
        <w:rPr>
          <w:rFonts w:ascii="仿宋" w:eastAsia="仿宋" w:hAnsi="仿宋" w:cs="Arial" w:hint="eastAsia"/>
          <w:sz w:val="32"/>
          <w:szCs w:val="30"/>
        </w:rPr>
        <w:t>要把习近平新时代中国特色社会主义思想作为学习的重中之重</w:t>
      </w:r>
      <w:r>
        <w:rPr>
          <w:rFonts w:ascii="仿宋" w:eastAsia="仿宋" w:hAnsi="仿宋" w:cs="Arial" w:hint="eastAsia"/>
          <w:sz w:val="32"/>
          <w:szCs w:val="30"/>
        </w:rPr>
        <w:t>，</w:t>
      </w:r>
      <w:r w:rsidRPr="00473117">
        <w:rPr>
          <w:rFonts w:ascii="仿宋" w:eastAsia="仿宋" w:hAnsi="仿宋" w:cs="Arial" w:hint="eastAsia"/>
          <w:sz w:val="32"/>
          <w:szCs w:val="30"/>
        </w:rPr>
        <w:t>发挥领导干部的引领示范作用</w:t>
      </w:r>
      <w:r>
        <w:rPr>
          <w:rFonts w:ascii="仿宋" w:eastAsia="仿宋" w:hAnsi="仿宋" w:cs="Arial" w:hint="eastAsia"/>
          <w:sz w:val="32"/>
          <w:szCs w:val="30"/>
        </w:rPr>
        <w:t>，</w:t>
      </w:r>
      <w:r w:rsidRPr="00473117">
        <w:rPr>
          <w:rFonts w:ascii="仿宋" w:eastAsia="仿宋" w:hAnsi="仿宋" w:cs="Arial" w:hint="eastAsia"/>
          <w:sz w:val="32"/>
          <w:szCs w:val="30"/>
        </w:rPr>
        <w:t>切实在学懂弄通做实上下功夫</w:t>
      </w:r>
      <w:r>
        <w:rPr>
          <w:rFonts w:ascii="仿宋" w:eastAsia="仿宋" w:hAnsi="仿宋" w:cs="Arial" w:hint="eastAsia"/>
          <w:sz w:val="32"/>
          <w:szCs w:val="30"/>
        </w:rPr>
        <w:t>，</w:t>
      </w:r>
      <w:r w:rsidRPr="00473117">
        <w:rPr>
          <w:rFonts w:ascii="仿宋" w:eastAsia="仿宋" w:hAnsi="仿宋" w:cs="Arial" w:hint="eastAsia"/>
          <w:sz w:val="32"/>
          <w:szCs w:val="30"/>
        </w:rPr>
        <w:t xml:space="preserve">不断增强政治认同、思想认同、理论认同、情感认同, 进一步增强 </w:t>
      </w:r>
      <w:r>
        <w:rPr>
          <w:rFonts w:ascii="仿宋" w:eastAsia="仿宋" w:hAnsi="仿宋" w:cs="Arial" w:hint="eastAsia"/>
          <w:sz w:val="32"/>
          <w:szCs w:val="30"/>
        </w:rPr>
        <w:t>“四个自信”，坚定</w:t>
      </w:r>
      <w:r w:rsidRPr="00473117">
        <w:rPr>
          <w:rFonts w:ascii="仿宋" w:eastAsia="仿宋" w:hAnsi="仿宋" w:cs="Arial" w:hint="eastAsia"/>
          <w:sz w:val="32"/>
          <w:szCs w:val="30"/>
        </w:rPr>
        <w:t>“四个意识</w:t>
      </w:r>
      <w:r>
        <w:rPr>
          <w:rFonts w:ascii="仿宋" w:eastAsia="仿宋" w:hAnsi="仿宋" w:cs="Arial" w:hint="eastAsia"/>
          <w:sz w:val="32"/>
          <w:szCs w:val="30"/>
        </w:rPr>
        <w:t>”</w:t>
      </w:r>
      <w:r w:rsidRPr="00473117">
        <w:rPr>
          <w:rFonts w:ascii="仿宋" w:eastAsia="仿宋" w:hAnsi="仿宋" w:cs="Arial" w:hint="eastAsia"/>
          <w:sz w:val="32"/>
          <w:szCs w:val="30"/>
        </w:rPr>
        <w:t>，</w:t>
      </w:r>
      <w:r>
        <w:rPr>
          <w:rFonts w:ascii="仿宋" w:eastAsia="仿宋" w:hAnsi="仿宋" w:cs="Arial" w:hint="eastAsia"/>
          <w:sz w:val="32"/>
          <w:szCs w:val="30"/>
        </w:rPr>
        <w:t>做到“两个维护”</w:t>
      </w:r>
      <w:r w:rsidRPr="00473117">
        <w:rPr>
          <w:rFonts w:ascii="仿宋" w:eastAsia="仿宋" w:hAnsi="仿宋" w:cs="Arial" w:hint="eastAsia"/>
          <w:sz w:val="32"/>
          <w:szCs w:val="30"/>
        </w:rPr>
        <w:t>。</w:t>
      </w:r>
    </w:p>
    <w:p w:rsidR="00473117" w:rsidRPr="00AF416D" w:rsidRDefault="00F05F17" w:rsidP="00F05F17">
      <w:pPr>
        <w:spacing w:line="560" w:lineRule="exact"/>
        <w:ind w:firstLine="645"/>
        <w:rPr>
          <w:rFonts w:ascii="仿宋" w:eastAsia="仿宋" w:hAnsi="仿宋" w:cs="Arial"/>
          <w:sz w:val="32"/>
          <w:szCs w:val="30"/>
        </w:rPr>
      </w:pPr>
      <w:r>
        <w:rPr>
          <w:rFonts w:ascii="仿宋_GB2312" w:eastAsia="仿宋_GB2312" w:hAnsi="宋体" w:cs="宋体" w:hint="eastAsia"/>
          <w:sz w:val="32"/>
          <w:szCs w:val="32"/>
        </w:rPr>
        <w:t>2</w:t>
      </w:r>
      <w:r w:rsidR="00473117" w:rsidRPr="00AF416D">
        <w:rPr>
          <w:rFonts w:ascii="仿宋_GB2312" w:eastAsia="仿宋_GB2312" w:hAnsi="宋体" w:cs="宋体" w:hint="eastAsia"/>
          <w:sz w:val="32"/>
          <w:szCs w:val="32"/>
        </w:rPr>
        <w:t>.深刻把握中心组学习的政治性思想性要求</w:t>
      </w:r>
      <w:r>
        <w:rPr>
          <w:rFonts w:ascii="仿宋_GB2312" w:eastAsia="仿宋_GB2312" w:hAnsi="宋体" w:cs="宋体" w:hint="eastAsia"/>
          <w:sz w:val="32"/>
          <w:szCs w:val="32"/>
        </w:rPr>
        <w:t>。</w:t>
      </w:r>
      <w:r w:rsidR="00473117" w:rsidRPr="00AF416D">
        <w:rPr>
          <w:rFonts w:ascii="仿宋_GB2312" w:eastAsia="仿宋_GB2312" w:hAnsi="宋体" w:cs="宋体" w:hint="eastAsia"/>
          <w:sz w:val="32"/>
          <w:szCs w:val="32"/>
        </w:rPr>
        <w:t>以中心组成员自己学自己讲为主，确保集体研讨有思考、有深度、有见地，全年集体学习研讨不少于6次，每位中心组成员重点发言至少1次。坚持学思用贯通，大兴调查研究之风，既向书本学又向实践学，着力在深化和转化上下功夫，把学习成果不断转化为解决实际问题、推动实际工作的过硬本领和能力。带头用好“学习强国”学习平台，不断丰富学习内容，拓展学习形式，提高学习质量，增强学习效果。</w:t>
      </w:r>
    </w:p>
    <w:p w:rsidR="00F05F17" w:rsidRDefault="00F05F17" w:rsidP="00F05F17">
      <w:pPr>
        <w:snapToGrid w:val="0"/>
        <w:spacing w:line="560" w:lineRule="exact"/>
        <w:ind w:firstLineChars="200" w:firstLine="640"/>
        <w:rPr>
          <w:rFonts w:ascii="仿宋_GB2312" w:eastAsia="仿宋_GB2312" w:hAnsi="宋体"/>
          <w:sz w:val="32"/>
          <w:szCs w:val="32"/>
        </w:rPr>
      </w:pPr>
      <w:r>
        <w:rPr>
          <w:rFonts w:ascii="仿宋_GB2312" w:eastAsia="仿宋_GB2312" w:hAnsi="宋体" w:cs="宋体" w:hint="eastAsia"/>
          <w:sz w:val="32"/>
          <w:szCs w:val="32"/>
        </w:rPr>
        <w:t>3</w:t>
      </w:r>
      <w:r w:rsidRPr="00AF416D">
        <w:rPr>
          <w:rFonts w:ascii="仿宋_GB2312" w:eastAsia="仿宋_GB2312" w:hAnsi="宋体" w:cs="宋体" w:hint="eastAsia"/>
          <w:sz w:val="32"/>
          <w:szCs w:val="32"/>
        </w:rPr>
        <w:t>.严格执行《</w:t>
      </w:r>
      <w:r w:rsidRPr="00AD4553">
        <w:rPr>
          <w:rFonts w:ascii="仿宋_GB2312" w:eastAsia="仿宋_GB2312" w:hAnsi="宋体" w:cs="宋体" w:hint="eastAsia"/>
          <w:sz w:val="32"/>
          <w:szCs w:val="32"/>
        </w:rPr>
        <w:t>旅游烹饪</w:t>
      </w:r>
      <w:r>
        <w:rPr>
          <w:rFonts w:ascii="仿宋_GB2312" w:eastAsia="仿宋_GB2312" w:hAnsi="宋体" w:cs="宋体" w:hint="eastAsia"/>
          <w:sz w:val="32"/>
          <w:szCs w:val="32"/>
        </w:rPr>
        <w:t>学院·食品科学与工程</w:t>
      </w:r>
      <w:r w:rsidRPr="00AD4553">
        <w:rPr>
          <w:rFonts w:ascii="仿宋_GB2312" w:eastAsia="仿宋_GB2312" w:hAnsi="宋体" w:cs="宋体" w:hint="eastAsia"/>
          <w:sz w:val="32"/>
          <w:szCs w:val="32"/>
        </w:rPr>
        <w:t>学院党委理论学习中心组学习制度</w:t>
      </w:r>
      <w:r w:rsidRPr="00AF416D">
        <w:rPr>
          <w:rFonts w:ascii="仿宋_GB2312" w:eastAsia="仿宋_GB2312" w:hAnsi="宋体" w:cs="宋体" w:hint="eastAsia"/>
          <w:sz w:val="32"/>
          <w:szCs w:val="32"/>
        </w:rPr>
        <w:t>》</w:t>
      </w:r>
      <w:r>
        <w:rPr>
          <w:rFonts w:ascii="仿宋_GB2312" w:eastAsia="仿宋_GB2312" w:hAnsi="宋体" w:cs="宋体" w:hint="eastAsia"/>
          <w:sz w:val="32"/>
          <w:szCs w:val="32"/>
        </w:rPr>
        <w:t>。</w:t>
      </w:r>
      <w:r w:rsidRPr="00AF416D">
        <w:rPr>
          <w:rFonts w:ascii="仿宋_GB2312" w:eastAsia="仿宋_GB2312" w:hAnsi="宋体" w:cs="宋体" w:hint="eastAsia"/>
          <w:sz w:val="32"/>
          <w:szCs w:val="32"/>
        </w:rPr>
        <w:t>认真组织每一次学习，严格执行签到</w:t>
      </w:r>
      <w:r w:rsidRPr="00AF416D">
        <w:rPr>
          <w:rFonts w:ascii="仿宋_GB2312" w:eastAsia="仿宋_GB2312" w:hAnsi="宋体" w:hint="eastAsia"/>
          <w:sz w:val="32"/>
          <w:szCs w:val="32"/>
        </w:rPr>
        <w:t>考勤</w:t>
      </w:r>
      <w:r w:rsidRPr="00AF416D">
        <w:rPr>
          <w:rFonts w:ascii="仿宋_GB2312" w:eastAsia="仿宋_GB2312" w:hAnsi="宋体" w:cs="宋体" w:hint="eastAsia"/>
          <w:sz w:val="32"/>
          <w:szCs w:val="32"/>
        </w:rPr>
        <w:t>制度和请假制度，既不搞形式主义花架子、走过场，又不搞过度留痕，</w:t>
      </w:r>
      <w:r w:rsidRPr="00AF416D">
        <w:rPr>
          <w:rFonts w:ascii="仿宋_GB2312" w:eastAsia="仿宋_GB2312" w:hAnsi="宋体" w:hint="eastAsia"/>
          <w:sz w:val="32"/>
          <w:szCs w:val="32"/>
        </w:rPr>
        <w:t>保存必要的学习台账。着力推进理论学习中心组制度化和规范化建设。</w:t>
      </w:r>
    </w:p>
    <w:p w:rsidR="001257FD" w:rsidRPr="00473117" w:rsidRDefault="001257FD" w:rsidP="00F05F17">
      <w:pPr>
        <w:spacing w:line="560" w:lineRule="exact"/>
        <w:ind w:firstLine="645"/>
        <w:rPr>
          <w:rFonts w:ascii="仿宋" w:eastAsia="仿宋" w:hAnsi="仿宋" w:cs="Arial"/>
          <w:sz w:val="32"/>
          <w:szCs w:val="30"/>
        </w:rPr>
      </w:pPr>
    </w:p>
    <w:sectPr w:rsidR="001257FD" w:rsidRPr="00473117" w:rsidSect="001257FD">
      <w:footerReference w:type="even" r:id="rId9"/>
      <w:footerReference w:type="default" r:id="rId10"/>
      <w:pgSz w:w="11906" w:h="16838"/>
      <w:pgMar w:top="2098" w:right="1474" w:bottom="1474" w:left="1588" w:header="851" w:footer="397" w:gutter="0"/>
      <w:cols w:space="0"/>
      <w:docGrid w:type="lines" w:linePitch="6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74C" w:rsidRDefault="0006274C" w:rsidP="001257FD">
      <w:r>
        <w:separator/>
      </w:r>
    </w:p>
  </w:endnote>
  <w:endnote w:type="continuationSeparator" w:id="0">
    <w:p w:rsidR="0006274C" w:rsidRDefault="0006274C" w:rsidP="00125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FD" w:rsidRDefault="009F635D">
    <w:pPr>
      <w:pStyle w:val="a5"/>
      <w:ind w:right="700"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9A1AAF">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sidR="009A1AAF">
      <w:rPr>
        <w:rFonts w:asciiTheme="minorEastAsia" w:eastAsiaTheme="minorEastAsia" w:hAnsiTheme="minorEastAsia"/>
        <w:sz w:val="28"/>
        <w:szCs w:val="28"/>
      </w:rPr>
      <w:fldChar w:fldCharType="separate"/>
    </w:r>
    <w:r w:rsidR="00E326CD" w:rsidRPr="00E326CD">
      <w:rPr>
        <w:rFonts w:asciiTheme="minorEastAsia" w:eastAsiaTheme="minorEastAsia" w:hAnsiTheme="minorEastAsia"/>
        <w:noProof/>
        <w:sz w:val="28"/>
        <w:szCs w:val="28"/>
        <w:lang w:val="zh-CN"/>
      </w:rPr>
      <w:t>10</w:t>
    </w:r>
    <w:r w:rsidR="009A1AAF">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8203313"/>
    </w:sdtPr>
    <w:sdtEndPr>
      <w:rPr>
        <w:sz w:val="28"/>
        <w:szCs w:val="28"/>
      </w:rPr>
    </w:sdtEndPr>
    <w:sdtContent>
      <w:p w:rsidR="001257FD" w:rsidRDefault="009F635D">
        <w:pPr>
          <w:pStyle w:val="a5"/>
          <w:ind w:right="90"/>
          <w:jc w:val="right"/>
          <w:rPr>
            <w:sz w:val="28"/>
            <w:szCs w:val="28"/>
          </w:rPr>
        </w:pPr>
        <w:r>
          <w:rPr>
            <w:rFonts w:hint="eastAsia"/>
            <w:sz w:val="28"/>
            <w:szCs w:val="28"/>
          </w:rPr>
          <w:t>—</w:t>
        </w:r>
        <w:r w:rsidR="009A1AAF">
          <w:rPr>
            <w:sz w:val="28"/>
            <w:szCs w:val="28"/>
          </w:rPr>
          <w:fldChar w:fldCharType="begin"/>
        </w:r>
        <w:r>
          <w:rPr>
            <w:sz w:val="28"/>
            <w:szCs w:val="28"/>
          </w:rPr>
          <w:instrText>PAGE   \* MERGEFORMAT</w:instrText>
        </w:r>
        <w:r w:rsidR="009A1AAF">
          <w:rPr>
            <w:sz w:val="28"/>
            <w:szCs w:val="28"/>
          </w:rPr>
          <w:fldChar w:fldCharType="separate"/>
        </w:r>
        <w:r w:rsidR="00E326CD" w:rsidRPr="00E326CD">
          <w:rPr>
            <w:noProof/>
            <w:sz w:val="28"/>
            <w:szCs w:val="28"/>
            <w:lang w:val="zh-CN"/>
          </w:rPr>
          <w:t>1</w:t>
        </w:r>
        <w:r w:rsidR="009A1AAF">
          <w:rPr>
            <w:sz w:val="28"/>
            <w:szCs w:val="28"/>
          </w:rPr>
          <w:fldChar w:fldCharType="end"/>
        </w:r>
        <w:r>
          <w:rPr>
            <w:rFonts w:hint="eastAsia"/>
            <w:sz w:val="28"/>
            <w:szCs w:val="28"/>
          </w:rPr>
          <w:t>—</w:t>
        </w:r>
        <w:r>
          <w:rPr>
            <w:rFonts w:hint="eastAsia"/>
            <w:sz w:val="28"/>
            <w:szCs w:val="28"/>
          </w:rPr>
          <w:t xml:space="preserve"> </w:t>
        </w:r>
      </w:p>
    </w:sdtContent>
  </w:sdt>
  <w:p w:rsidR="001257FD" w:rsidRDefault="001257F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74C" w:rsidRDefault="0006274C" w:rsidP="001257FD">
      <w:r>
        <w:separator/>
      </w:r>
    </w:p>
  </w:footnote>
  <w:footnote w:type="continuationSeparator" w:id="0">
    <w:p w:rsidR="0006274C" w:rsidRDefault="0006274C" w:rsidP="001257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evenAndOddHeaders/>
  <w:drawingGridHorizontalSpacing w:val="105"/>
  <w:drawingGridVerticalSpacing w:val="603"/>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54A25"/>
    <w:rsid w:val="00003C38"/>
    <w:rsid w:val="000158A0"/>
    <w:rsid w:val="0006274C"/>
    <w:rsid w:val="000806D6"/>
    <w:rsid w:val="0009057C"/>
    <w:rsid w:val="000E7F04"/>
    <w:rsid w:val="000F012D"/>
    <w:rsid w:val="001131AC"/>
    <w:rsid w:val="001149D7"/>
    <w:rsid w:val="001257FD"/>
    <w:rsid w:val="00172C8D"/>
    <w:rsid w:val="001B3B36"/>
    <w:rsid w:val="001E3FF3"/>
    <w:rsid w:val="001F3630"/>
    <w:rsid w:val="00217320"/>
    <w:rsid w:val="00236327"/>
    <w:rsid w:val="002575D8"/>
    <w:rsid w:val="00273E8E"/>
    <w:rsid w:val="00274DE8"/>
    <w:rsid w:val="00277593"/>
    <w:rsid w:val="00281738"/>
    <w:rsid w:val="00296C5E"/>
    <w:rsid w:val="00297FEB"/>
    <w:rsid w:val="002B0ECF"/>
    <w:rsid w:val="002C66E9"/>
    <w:rsid w:val="002D1AF3"/>
    <w:rsid w:val="002D2CD3"/>
    <w:rsid w:val="002D446B"/>
    <w:rsid w:val="002E1760"/>
    <w:rsid w:val="002E6DD5"/>
    <w:rsid w:val="002E7C48"/>
    <w:rsid w:val="002F3EBD"/>
    <w:rsid w:val="00306E53"/>
    <w:rsid w:val="003179C4"/>
    <w:rsid w:val="00321BB4"/>
    <w:rsid w:val="0033172D"/>
    <w:rsid w:val="003A3273"/>
    <w:rsid w:val="003A3BC0"/>
    <w:rsid w:val="003D068C"/>
    <w:rsid w:val="003D3350"/>
    <w:rsid w:val="003E4D84"/>
    <w:rsid w:val="00406A92"/>
    <w:rsid w:val="00471D2A"/>
    <w:rsid w:val="00473117"/>
    <w:rsid w:val="00474CF2"/>
    <w:rsid w:val="004A2684"/>
    <w:rsid w:val="004C2DEB"/>
    <w:rsid w:val="004D0A9E"/>
    <w:rsid w:val="004D35FF"/>
    <w:rsid w:val="004F1C3E"/>
    <w:rsid w:val="005113E0"/>
    <w:rsid w:val="005353B1"/>
    <w:rsid w:val="00536555"/>
    <w:rsid w:val="005530DC"/>
    <w:rsid w:val="00564B89"/>
    <w:rsid w:val="00572B47"/>
    <w:rsid w:val="005A2C13"/>
    <w:rsid w:val="005A68B1"/>
    <w:rsid w:val="005B1C2D"/>
    <w:rsid w:val="005F1930"/>
    <w:rsid w:val="00601968"/>
    <w:rsid w:val="00606FBD"/>
    <w:rsid w:val="00625C8F"/>
    <w:rsid w:val="00632A1C"/>
    <w:rsid w:val="00632A6F"/>
    <w:rsid w:val="00677B98"/>
    <w:rsid w:val="006A7332"/>
    <w:rsid w:val="006B4215"/>
    <w:rsid w:val="006C7662"/>
    <w:rsid w:val="007232A8"/>
    <w:rsid w:val="00725667"/>
    <w:rsid w:val="007275F5"/>
    <w:rsid w:val="007358CF"/>
    <w:rsid w:val="007412B2"/>
    <w:rsid w:val="0077419C"/>
    <w:rsid w:val="00774969"/>
    <w:rsid w:val="007977F3"/>
    <w:rsid w:val="007B1A77"/>
    <w:rsid w:val="007B4D56"/>
    <w:rsid w:val="007E6FF3"/>
    <w:rsid w:val="00824235"/>
    <w:rsid w:val="00832494"/>
    <w:rsid w:val="00836916"/>
    <w:rsid w:val="00840ADD"/>
    <w:rsid w:val="00867F55"/>
    <w:rsid w:val="008C37A6"/>
    <w:rsid w:val="008C6C49"/>
    <w:rsid w:val="008E673E"/>
    <w:rsid w:val="008F618D"/>
    <w:rsid w:val="00906224"/>
    <w:rsid w:val="00915A9E"/>
    <w:rsid w:val="00915B6E"/>
    <w:rsid w:val="009422C2"/>
    <w:rsid w:val="0094667E"/>
    <w:rsid w:val="009775E5"/>
    <w:rsid w:val="00980EC4"/>
    <w:rsid w:val="00985BE0"/>
    <w:rsid w:val="009908FE"/>
    <w:rsid w:val="009A1AAF"/>
    <w:rsid w:val="009B3C77"/>
    <w:rsid w:val="009C6473"/>
    <w:rsid w:val="009D3BB9"/>
    <w:rsid w:val="009E64F4"/>
    <w:rsid w:val="009F0CA8"/>
    <w:rsid w:val="009F19FA"/>
    <w:rsid w:val="009F635D"/>
    <w:rsid w:val="00A06423"/>
    <w:rsid w:val="00A3059C"/>
    <w:rsid w:val="00A54A25"/>
    <w:rsid w:val="00A86D61"/>
    <w:rsid w:val="00A87EE5"/>
    <w:rsid w:val="00AB1809"/>
    <w:rsid w:val="00AB4C44"/>
    <w:rsid w:val="00AF0638"/>
    <w:rsid w:val="00AF5BC8"/>
    <w:rsid w:val="00B51AE4"/>
    <w:rsid w:val="00B65C85"/>
    <w:rsid w:val="00B65E93"/>
    <w:rsid w:val="00B86D84"/>
    <w:rsid w:val="00B95E54"/>
    <w:rsid w:val="00C17810"/>
    <w:rsid w:val="00C30E07"/>
    <w:rsid w:val="00C610CB"/>
    <w:rsid w:val="00C64D8B"/>
    <w:rsid w:val="00C804F7"/>
    <w:rsid w:val="00CD02AD"/>
    <w:rsid w:val="00CE3618"/>
    <w:rsid w:val="00CF2293"/>
    <w:rsid w:val="00D3726B"/>
    <w:rsid w:val="00D51BDC"/>
    <w:rsid w:val="00D52A62"/>
    <w:rsid w:val="00D559C5"/>
    <w:rsid w:val="00D578F0"/>
    <w:rsid w:val="00D6128C"/>
    <w:rsid w:val="00D617CE"/>
    <w:rsid w:val="00D7081C"/>
    <w:rsid w:val="00DA3FFC"/>
    <w:rsid w:val="00E326CD"/>
    <w:rsid w:val="00E50DA9"/>
    <w:rsid w:val="00E7075F"/>
    <w:rsid w:val="00E711D2"/>
    <w:rsid w:val="00E81689"/>
    <w:rsid w:val="00EC0C73"/>
    <w:rsid w:val="00EC2041"/>
    <w:rsid w:val="00EE5A17"/>
    <w:rsid w:val="00EF5BAC"/>
    <w:rsid w:val="00F037E8"/>
    <w:rsid w:val="00F05F17"/>
    <w:rsid w:val="00F138E1"/>
    <w:rsid w:val="00F153B4"/>
    <w:rsid w:val="00F23F41"/>
    <w:rsid w:val="00F50814"/>
    <w:rsid w:val="00F51B92"/>
    <w:rsid w:val="00F51CD8"/>
    <w:rsid w:val="00F75299"/>
    <w:rsid w:val="00F75CA0"/>
    <w:rsid w:val="00FA7C59"/>
    <w:rsid w:val="00FB4359"/>
    <w:rsid w:val="00FC488A"/>
    <w:rsid w:val="00FC6F2A"/>
    <w:rsid w:val="013B244E"/>
    <w:rsid w:val="02144E88"/>
    <w:rsid w:val="04A92CE5"/>
    <w:rsid w:val="0CD961E6"/>
    <w:rsid w:val="0F0F2A8A"/>
    <w:rsid w:val="12C839A2"/>
    <w:rsid w:val="12D50D4A"/>
    <w:rsid w:val="133929DC"/>
    <w:rsid w:val="141D2094"/>
    <w:rsid w:val="14DE1519"/>
    <w:rsid w:val="195F4D58"/>
    <w:rsid w:val="1A2B1F7A"/>
    <w:rsid w:val="1A7B35A9"/>
    <w:rsid w:val="1C0F51A8"/>
    <w:rsid w:val="1C162AF5"/>
    <w:rsid w:val="1C620411"/>
    <w:rsid w:val="1D287F4C"/>
    <w:rsid w:val="1D3A668E"/>
    <w:rsid w:val="1E2066A5"/>
    <w:rsid w:val="1F0F35CC"/>
    <w:rsid w:val="1F5E5719"/>
    <w:rsid w:val="1F707813"/>
    <w:rsid w:val="1F8A1313"/>
    <w:rsid w:val="20CE18FB"/>
    <w:rsid w:val="237178BD"/>
    <w:rsid w:val="23EB3788"/>
    <w:rsid w:val="24BF1864"/>
    <w:rsid w:val="267E193D"/>
    <w:rsid w:val="269B307A"/>
    <w:rsid w:val="270C074D"/>
    <w:rsid w:val="2A9B13D4"/>
    <w:rsid w:val="2AB956F1"/>
    <w:rsid w:val="2DC34DDF"/>
    <w:rsid w:val="314B1B8F"/>
    <w:rsid w:val="31C752DE"/>
    <w:rsid w:val="33933EEB"/>
    <w:rsid w:val="38F07F35"/>
    <w:rsid w:val="3AA04F16"/>
    <w:rsid w:val="3B545C24"/>
    <w:rsid w:val="3BBC4562"/>
    <w:rsid w:val="3BE90D8C"/>
    <w:rsid w:val="3C3D54C6"/>
    <w:rsid w:val="3F0D0945"/>
    <w:rsid w:val="3F6F1164"/>
    <w:rsid w:val="3FDD3E4C"/>
    <w:rsid w:val="41B61B82"/>
    <w:rsid w:val="437E5138"/>
    <w:rsid w:val="441F0306"/>
    <w:rsid w:val="46E008F4"/>
    <w:rsid w:val="49DC0107"/>
    <w:rsid w:val="4A2766BB"/>
    <w:rsid w:val="4BAB7E0E"/>
    <w:rsid w:val="4C6466FF"/>
    <w:rsid w:val="50100E79"/>
    <w:rsid w:val="517C20B4"/>
    <w:rsid w:val="541021BE"/>
    <w:rsid w:val="576E7B68"/>
    <w:rsid w:val="597843F2"/>
    <w:rsid w:val="5BBC5C65"/>
    <w:rsid w:val="5EDE363A"/>
    <w:rsid w:val="5EF86160"/>
    <w:rsid w:val="5FC80743"/>
    <w:rsid w:val="61944757"/>
    <w:rsid w:val="630F73E0"/>
    <w:rsid w:val="65C03474"/>
    <w:rsid w:val="663647EF"/>
    <w:rsid w:val="68516DE3"/>
    <w:rsid w:val="686C0636"/>
    <w:rsid w:val="68C34D9D"/>
    <w:rsid w:val="6A1E7ECA"/>
    <w:rsid w:val="6B43443A"/>
    <w:rsid w:val="6EF101D8"/>
    <w:rsid w:val="73D170D8"/>
    <w:rsid w:val="7401309C"/>
    <w:rsid w:val="76615BCD"/>
    <w:rsid w:val="76E72AE9"/>
    <w:rsid w:val="78305FE3"/>
    <w:rsid w:val="79AC1FA9"/>
    <w:rsid w:val="7AA05646"/>
    <w:rsid w:val="7C8F6A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7FD"/>
    <w:pPr>
      <w:widowControl w:val="0"/>
      <w:jc w:val="both"/>
    </w:pPr>
    <w:rPr>
      <w:kern w:val="2"/>
      <w:sz w:val="21"/>
      <w:szCs w:val="44"/>
    </w:rPr>
  </w:style>
  <w:style w:type="paragraph" w:styleId="3">
    <w:name w:val="heading 3"/>
    <w:basedOn w:val="a"/>
    <w:next w:val="a"/>
    <w:link w:val="3Char"/>
    <w:uiPriority w:val="9"/>
    <w:semiHidden/>
    <w:unhideWhenUsed/>
    <w:qFormat/>
    <w:rsid w:val="00406A9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1257FD"/>
    <w:pPr>
      <w:ind w:leftChars="2500" w:left="100"/>
    </w:pPr>
  </w:style>
  <w:style w:type="paragraph" w:styleId="a4">
    <w:name w:val="Balloon Text"/>
    <w:basedOn w:val="a"/>
    <w:link w:val="Char0"/>
    <w:uiPriority w:val="99"/>
    <w:semiHidden/>
    <w:unhideWhenUsed/>
    <w:qFormat/>
    <w:rsid w:val="001257FD"/>
    <w:rPr>
      <w:sz w:val="18"/>
      <w:szCs w:val="18"/>
    </w:rPr>
  </w:style>
  <w:style w:type="paragraph" w:styleId="a5">
    <w:name w:val="footer"/>
    <w:basedOn w:val="a"/>
    <w:link w:val="Char1"/>
    <w:uiPriority w:val="99"/>
    <w:unhideWhenUsed/>
    <w:qFormat/>
    <w:rsid w:val="001257F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257F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257FD"/>
    <w:pPr>
      <w:spacing w:beforeAutospacing="1" w:afterAutospacing="1"/>
      <w:jc w:val="left"/>
    </w:pPr>
    <w:rPr>
      <w:kern w:val="0"/>
      <w:sz w:val="24"/>
    </w:rPr>
  </w:style>
  <w:style w:type="table" w:styleId="a8">
    <w:name w:val="Table Grid"/>
    <w:basedOn w:val="a1"/>
    <w:qFormat/>
    <w:rsid w:val="001257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1257FD"/>
    <w:rPr>
      <w:b/>
      <w:bCs/>
    </w:rPr>
  </w:style>
  <w:style w:type="character" w:styleId="aa">
    <w:name w:val="FollowedHyperlink"/>
    <w:basedOn w:val="a0"/>
    <w:uiPriority w:val="99"/>
    <w:unhideWhenUsed/>
    <w:qFormat/>
    <w:rsid w:val="001257FD"/>
    <w:rPr>
      <w:color w:val="000000"/>
      <w:sz w:val="18"/>
      <w:szCs w:val="18"/>
      <w:u w:val="none"/>
    </w:rPr>
  </w:style>
  <w:style w:type="character" w:styleId="ab">
    <w:name w:val="Hyperlink"/>
    <w:basedOn w:val="a0"/>
    <w:uiPriority w:val="99"/>
    <w:unhideWhenUsed/>
    <w:qFormat/>
    <w:rsid w:val="001257FD"/>
    <w:rPr>
      <w:color w:val="000000"/>
      <w:sz w:val="18"/>
      <w:szCs w:val="18"/>
      <w:u w:val="none"/>
    </w:rPr>
  </w:style>
  <w:style w:type="paragraph" w:customStyle="1" w:styleId="1">
    <w:name w:val="列出段落1"/>
    <w:basedOn w:val="a"/>
    <w:uiPriority w:val="34"/>
    <w:qFormat/>
    <w:rsid w:val="001257FD"/>
    <w:pPr>
      <w:ind w:firstLineChars="200" w:firstLine="420"/>
    </w:pPr>
  </w:style>
  <w:style w:type="paragraph" w:customStyle="1" w:styleId="11">
    <w:name w:val="列出段落11"/>
    <w:basedOn w:val="a"/>
    <w:uiPriority w:val="34"/>
    <w:qFormat/>
    <w:rsid w:val="001257FD"/>
    <w:pPr>
      <w:ind w:firstLineChars="200" w:firstLine="420"/>
    </w:pPr>
  </w:style>
  <w:style w:type="character" w:customStyle="1" w:styleId="Char2">
    <w:name w:val="页眉 Char"/>
    <w:basedOn w:val="a0"/>
    <w:link w:val="a6"/>
    <w:uiPriority w:val="99"/>
    <w:rsid w:val="001257FD"/>
    <w:rPr>
      <w:kern w:val="2"/>
      <w:sz w:val="18"/>
      <w:szCs w:val="18"/>
    </w:rPr>
  </w:style>
  <w:style w:type="character" w:customStyle="1" w:styleId="Char1">
    <w:name w:val="页脚 Char"/>
    <w:basedOn w:val="a0"/>
    <w:link w:val="a5"/>
    <w:uiPriority w:val="99"/>
    <w:qFormat/>
    <w:rsid w:val="001257FD"/>
    <w:rPr>
      <w:kern w:val="2"/>
      <w:sz w:val="18"/>
      <w:szCs w:val="18"/>
    </w:rPr>
  </w:style>
  <w:style w:type="paragraph" w:styleId="ac">
    <w:name w:val="List Paragraph"/>
    <w:basedOn w:val="a"/>
    <w:uiPriority w:val="99"/>
    <w:qFormat/>
    <w:rsid w:val="001257FD"/>
    <w:pPr>
      <w:ind w:firstLineChars="200" w:firstLine="420"/>
    </w:pPr>
  </w:style>
  <w:style w:type="character" w:customStyle="1" w:styleId="Char">
    <w:name w:val="日期 Char"/>
    <w:basedOn w:val="a0"/>
    <w:link w:val="a3"/>
    <w:uiPriority w:val="99"/>
    <w:semiHidden/>
    <w:qFormat/>
    <w:rsid w:val="001257FD"/>
    <w:rPr>
      <w:kern w:val="2"/>
      <w:sz w:val="21"/>
      <w:szCs w:val="44"/>
    </w:rPr>
  </w:style>
  <w:style w:type="character" w:customStyle="1" w:styleId="Char0">
    <w:name w:val="批注框文本 Char"/>
    <w:basedOn w:val="a0"/>
    <w:link w:val="a4"/>
    <w:uiPriority w:val="99"/>
    <w:semiHidden/>
    <w:qFormat/>
    <w:rsid w:val="001257FD"/>
    <w:rPr>
      <w:kern w:val="2"/>
      <w:sz w:val="18"/>
      <w:szCs w:val="18"/>
    </w:rPr>
  </w:style>
  <w:style w:type="character" w:customStyle="1" w:styleId="3Char">
    <w:name w:val="标题 3 Char"/>
    <w:basedOn w:val="a0"/>
    <w:link w:val="3"/>
    <w:uiPriority w:val="9"/>
    <w:semiHidden/>
    <w:rsid w:val="00406A92"/>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38943058">
      <w:bodyDiv w:val="1"/>
      <w:marLeft w:val="0"/>
      <w:marRight w:val="0"/>
      <w:marTop w:val="0"/>
      <w:marBottom w:val="0"/>
      <w:divBdr>
        <w:top w:val="none" w:sz="0" w:space="0" w:color="auto"/>
        <w:left w:val="none" w:sz="0" w:space="0" w:color="auto"/>
        <w:bottom w:val="none" w:sz="0" w:space="0" w:color="auto"/>
        <w:right w:val="none" w:sz="0" w:space="0" w:color="auto"/>
      </w:divBdr>
    </w:div>
    <w:div w:id="771316239">
      <w:bodyDiv w:val="1"/>
      <w:marLeft w:val="0"/>
      <w:marRight w:val="0"/>
      <w:marTop w:val="0"/>
      <w:marBottom w:val="0"/>
      <w:divBdr>
        <w:top w:val="none" w:sz="0" w:space="0" w:color="auto"/>
        <w:left w:val="none" w:sz="0" w:space="0" w:color="auto"/>
        <w:bottom w:val="none" w:sz="0" w:space="0" w:color="auto"/>
        <w:right w:val="none" w:sz="0" w:space="0" w:color="auto"/>
      </w:divBdr>
    </w:div>
    <w:div w:id="2030839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xNVWILvPzfrbNrWIGo1CBn6v56jhLYmHXUDKRXH0-jM6bL3MWQPfSLmyPuipLAiYsTp-TaDQCyuhlmDLkvukG7wzn2YJRVPCeF6VglPRX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57E68-2887-4B80-A3B2-0DF4E5E6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1028</Words>
  <Characters>5861</Characters>
  <Application>Microsoft Office Word</Application>
  <DocSecurity>0</DocSecurity>
  <Lines>48</Lines>
  <Paragraphs>13</Paragraphs>
  <ScaleCrop>false</ScaleCrop>
  <Company>　</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13</cp:revision>
  <cp:lastPrinted>2018-05-18T08:13:00Z</cp:lastPrinted>
  <dcterms:created xsi:type="dcterms:W3CDTF">2018-05-07T02:32:00Z</dcterms:created>
  <dcterms:modified xsi:type="dcterms:W3CDTF">2019-03-29T01:57:00Z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